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D95" w:rsidRDefault="00CC5D95" w:rsidP="00CC5D95">
      <w:pPr>
        <w:pStyle w:val="Default"/>
      </w:pPr>
      <w:r>
        <w:t xml:space="preserve">                                                          ΤΕΧΝΙΚΕΣ ΠΡΟΔΙΑΓΡΑΦΕΣ</w:t>
      </w:r>
    </w:p>
    <w:p w:rsidR="00CC5D95" w:rsidRDefault="00CC5D95" w:rsidP="00CC5D95">
      <w:pPr>
        <w:pStyle w:val="Default"/>
      </w:pPr>
    </w:p>
    <w:p w:rsidR="00CC5D95" w:rsidRPr="00CC5D95" w:rsidRDefault="00CC5D95" w:rsidP="00CC5D95">
      <w:pPr>
        <w:pStyle w:val="Default"/>
        <w:rPr>
          <w:b/>
        </w:rPr>
      </w:pPr>
      <w:r w:rsidRPr="00CC5D95">
        <w:rPr>
          <w:b/>
          <w:sz w:val="20"/>
          <w:szCs w:val="20"/>
        </w:rPr>
        <w:t>ΗΛ/ΤΟΣ ΕΝΔΟΣΚΟΠΙΚΟΣ ΚΟΠΤΟΡΑΠΤΗΣ UNI 160MM</w:t>
      </w:r>
    </w:p>
    <w:p w:rsidR="00CC5D95" w:rsidRDefault="00CC5D95" w:rsidP="00CC5D95">
      <w:pPr>
        <w:pStyle w:val="Default"/>
        <w:rPr>
          <w:sz w:val="21"/>
          <w:szCs w:val="21"/>
        </w:rPr>
      </w:pPr>
    </w:p>
    <w:p w:rsidR="00132075" w:rsidRDefault="00CC5D95" w:rsidP="00CC5D95">
      <w:pPr>
        <w:rPr>
          <w:sz w:val="19"/>
          <w:szCs w:val="19"/>
          <w:lang w:val="en-US"/>
        </w:rPr>
      </w:pPr>
      <w:r>
        <w:rPr>
          <w:sz w:val="19"/>
          <w:szCs w:val="19"/>
        </w:rPr>
        <w:t xml:space="preserve">Ηλεκτροκίνητος </w:t>
      </w:r>
      <w:proofErr w:type="spellStart"/>
      <w:r>
        <w:rPr>
          <w:sz w:val="19"/>
          <w:szCs w:val="19"/>
        </w:rPr>
        <w:t>αρθρoύμενος</w:t>
      </w:r>
      <w:proofErr w:type="spellEnd"/>
      <w:r>
        <w:rPr>
          <w:sz w:val="19"/>
          <w:szCs w:val="19"/>
        </w:rPr>
        <w:t xml:space="preserve">, περιστρεφόμενος κατά 360 μοίρες και επαναφορτιζόμενος ενδοσκοπικός </w:t>
      </w:r>
      <w:proofErr w:type="spellStart"/>
      <w:r>
        <w:rPr>
          <w:sz w:val="19"/>
          <w:szCs w:val="19"/>
        </w:rPr>
        <w:t>κοπτοράπτης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Εndrive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Uni</w:t>
      </w:r>
      <w:proofErr w:type="spellEnd"/>
      <w:r>
        <w:rPr>
          <w:sz w:val="19"/>
          <w:szCs w:val="19"/>
        </w:rPr>
        <w:t xml:space="preserve">, με κεφαλές 30/45/60mm και μήκους στειλεού 9cm, 16cm και 26cm για να καλύπτει </w:t>
      </w:r>
      <w:proofErr w:type="spellStart"/>
      <w:r>
        <w:rPr>
          <w:sz w:val="19"/>
          <w:szCs w:val="19"/>
        </w:rPr>
        <w:t>ολες</w:t>
      </w:r>
      <w:proofErr w:type="spellEnd"/>
      <w:r>
        <w:rPr>
          <w:sz w:val="19"/>
          <w:szCs w:val="19"/>
        </w:rPr>
        <w:t xml:space="preserve"> τις ανάγκες των χειρουργών. Το εργαλείο αρθρώνεται αμφίπλευρα έως και 45 μοίρες. Κάθε εργαλείο διαθέτει μεγάλη γκάμα κεφαλών, με 7 ευθείες </w:t>
      </w:r>
      <w:proofErr w:type="spellStart"/>
      <w:r>
        <w:rPr>
          <w:sz w:val="19"/>
          <w:szCs w:val="19"/>
        </w:rPr>
        <w:t>αρθρούμενες</w:t>
      </w:r>
      <w:proofErr w:type="spellEnd"/>
      <w:r>
        <w:rPr>
          <w:sz w:val="19"/>
          <w:szCs w:val="19"/>
        </w:rPr>
        <w:t xml:space="preserve"> κεφαλές και 3 </w:t>
      </w:r>
      <w:proofErr w:type="spellStart"/>
      <w:r>
        <w:rPr>
          <w:sz w:val="19"/>
          <w:szCs w:val="19"/>
        </w:rPr>
        <w:t>αρθρούμενες</w:t>
      </w:r>
      <w:proofErr w:type="spellEnd"/>
      <w:r>
        <w:rPr>
          <w:sz w:val="19"/>
          <w:szCs w:val="19"/>
        </w:rPr>
        <w:t xml:space="preserve"> κεφαλές με καμπυλωτό ράμφος (</w:t>
      </w:r>
      <w:proofErr w:type="spellStart"/>
      <w:r>
        <w:rPr>
          <w:sz w:val="19"/>
          <w:szCs w:val="19"/>
        </w:rPr>
        <w:t>κεκαμένη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ακρη</w:t>
      </w:r>
      <w:proofErr w:type="spellEnd"/>
      <w:r>
        <w:rPr>
          <w:sz w:val="19"/>
          <w:szCs w:val="19"/>
        </w:rPr>
        <w:t xml:space="preserve">) για όλα τα πάχη των ιστών. Οι κεφαλές έχουν νέα λεπίδα για κάθε επαναφόρτιση προς αποφυγή στόμωσης, τόσο κλιμακωτής όσο και </w:t>
      </w:r>
      <w:proofErr w:type="spellStart"/>
      <w:r>
        <w:rPr>
          <w:sz w:val="19"/>
          <w:szCs w:val="19"/>
        </w:rPr>
        <w:t>ισουψής</w:t>
      </w:r>
      <w:proofErr w:type="spellEnd"/>
      <w:r>
        <w:rPr>
          <w:sz w:val="19"/>
          <w:szCs w:val="19"/>
        </w:rPr>
        <w:t xml:space="preserve"> σχεδίασης ανάλογα με την προτίμηση του χειρουργού, με 6 </w:t>
      </w:r>
      <w:proofErr w:type="spellStart"/>
      <w:r>
        <w:rPr>
          <w:sz w:val="19"/>
          <w:szCs w:val="19"/>
        </w:rPr>
        <w:t>αλληλοκαλυπτόμενες</w:t>
      </w:r>
      <w:proofErr w:type="spellEnd"/>
      <w:r>
        <w:rPr>
          <w:sz w:val="19"/>
          <w:szCs w:val="19"/>
        </w:rPr>
        <w:t xml:space="preserve"> γραμμές συρραφής και με επιπλέον μήκος γραμμής συρραφής της γραμμής κοπής για ασφαλέστερη αναστόμωση. Διαθέτει τεχνολογία αναγνώρισης του πάχους του ιστού κατά την πυροδότηση, όπου προσαρμόζει την ταχύτητα κοπής </w:t>
      </w:r>
      <w:proofErr w:type="spellStart"/>
      <w:r>
        <w:rPr>
          <w:sz w:val="19"/>
          <w:szCs w:val="19"/>
        </w:rPr>
        <w:t>αναλογα</w:t>
      </w:r>
      <w:proofErr w:type="spellEnd"/>
      <w:r>
        <w:rPr>
          <w:sz w:val="19"/>
          <w:szCs w:val="19"/>
        </w:rPr>
        <w:t xml:space="preserve">, καθώς και μηχανισμό διπλής συμπίεσης κατά την πυροδότηση για σχηματισμό ιδανικής γραμμής συρραφής </w:t>
      </w:r>
      <w:proofErr w:type="spellStart"/>
      <w:r>
        <w:rPr>
          <w:sz w:val="19"/>
          <w:szCs w:val="19"/>
        </w:rPr>
        <w:t>χωρις</w:t>
      </w:r>
      <w:proofErr w:type="spellEnd"/>
      <w:r>
        <w:rPr>
          <w:sz w:val="19"/>
          <w:szCs w:val="19"/>
        </w:rPr>
        <w:t xml:space="preserve"> διαφυγές. Διαθέτει ένδειξη LED αυτόματης αναγνώρισης του μεγέθους της κεφαλής 30/45/60mm, προκειμένου να γνωρίζει άμεσα ο χειρουργός τι κασέτα έχει φορτώσει κάθε φορά. Η διαδικασία σύγκλισης/διάστασης των σιαγόνων της κεφαλής, η κοπή και η αναστόμωση πραγματοποιείται αμιγώς με ηλεκτρική ενέργεια προς αποφυγή διαφυγών και για την δημιουργία μιας τέλειας γραμμής συρραφής. Κατά την τοποθέτηση της μπαταρίας ανάβει ενδεικτική λυχνία η οποία να παραμένει αναμμένη </w:t>
      </w:r>
      <w:proofErr w:type="spellStart"/>
      <w:r>
        <w:rPr>
          <w:sz w:val="19"/>
          <w:szCs w:val="19"/>
        </w:rPr>
        <w:t>καθόλη</w:t>
      </w:r>
      <w:proofErr w:type="spellEnd"/>
      <w:r>
        <w:rPr>
          <w:sz w:val="19"/>
          <w:szCs w:val="19"/>
        </w:rPr>
        <w:t xml:space="preserve"> την διάρκεια λειτουργίας του. Υπάρχει ένδειξη LED αυτόματης πυροδότησης καθώς και ακουστική ανάδραση έτσι ώστε να διασφαλίζεται η τέλεια αναστόμωση. Διαθέτει </w:t>
      </w:r>
      <w:proofErr w:type="spellStart"/>
      <w:r>
        <w:rPr>
          <w:sz w:val="19"/>
          <w:szCs w:val="19"/>
        </w:rPr>
        <w:t>κομβίο</w:t>
      </w:r>
      <w:proofErr w:type="spellEnd"/>
      <w:r>
        <w:rPr>
          <w:sz w:val="19"/>
          <w:szCs w:val="19"/>
        </w:rPr>
        <w:t xml:space="preserve"> ασφαλείας για αποφυγή ακούσιας πυροδότησης ή </w:t>
      </w:r>
      <w:proofErr w:type="spellStart"/>
      <w:r>
        <w:rPr>
          <w:sz w:val="19"/>
          <w:szCs w:val="19"/>
        </w:rPr>
        <w:t>προπυροδότησης</w:t>
      </w:r>
      <w:proofErr w:type="spellEnd"/>
      <w:r>
        <w:rPr>
          <w:sz w:val="19"/>
          <w:szCs w:val="19"/>
        </w:rPr>
        <w:t xml:space="preserve"> για μεγαλύτερη ασφάλεια. Έχει μηχανισμό αυτόματης και χειροκίνητης επαναφοράς της κοπτικής λεπίδας για εργονομία. Έχει δυνατότητα πυροδότησης έως 25 φορές ανά ασθενή, για μεγαλύτερη οικονομία.</w:t>
      </w:r>
    </w:p>
    <w:p w:rsidR="00CC5D95" w:rsidRDefault="00CC5D95" w:rsidP="00CC5D95">
      <w:pPr>
        <w:rPr>
          <w:sz w:val="19"/>
          <w:szCs w:val="19"/>
          <w:lang w:val="en-US"/>
        </w:rPr>
      </w:pPr>
    </w:p>
    <w:p w:rsidR="00CC5D95" w:rsidRDefault="00CC5D95" w:rsidP="00CC5D95">
      <w:pPr>
        <w:pStyle w:val="Default"/>
      </w:pPr>
    </w:p>
    <w:p w:rsidR="00CC5D95" w:rsidRPr="00CC5D95" w:rsidRDefault="00CC5D95" w:rsidP="00CC5D95">
      <w:pPr>
        <w:pStyle w:val="Default"/>
        <w:rPr>
          <w:b/>
        </w:rPr>
      </w:pPr>
      <w:r w:rsidRPr="00CC5D95">
        <w:rPr>
          <w:b/>
          <w:sz w:val="20"/>
          <w:szCs w:val="20"/>
        </w:rPr>
        <w:t>ΑΝΤΑΛΛΑΚΤΙΚΗ ΚΕΦΑΛΗ ΓΙΑ ΗΛ/ΤΟ ΕΝΔΟΣΚΟΠΙΚΟ ΚΟΠΤΟΡΑΠΤΗ UNI 30MM ΜΠΛΕ</w:t>
      </w:r>
    </w:p>
    <w:p w:rsidR="00CC5D95" w:rsidRDefault="00CC5D95" w:rsidP="00CC5D95">
      <w:pPr>
        <w:pStyle w:val="Default"/>
        <w:rPr>
          <w:sz w:val="21"/>
          <w:szCs w:val="21"/>
        </w:rPr>
      </w:pPr>
    </w:p>
    <w:p w:rsidR="00CC5D95" w:rsidRDefault="00CC5D95" w:rsidP="00CC5D95">
      <w:pPr>
        <w:pStyle w:val="Default"/>
        <w:rPr>
          <w:sz w:val="19"/>
          <w:szCs w:val="19"/>
        </w:rPr>
      </w:pPr>
      <w:r>
        <w:rPr>
          <w:sz w:val="19"/>
          <w:szCs w:val="19"/>
        </w:rPr>
        <w:t xml:space="preserve">Ανταλλακτική κεφαλή με 3 </w:t>
      </w:r>
      <w:proofErr w:type="spellStart"/>
      <w:r>
        <w:rPr>
          <w:sz w:val="19"/>
          <w:szCs w:val="19"/>
        </w:rPr>
        <w:t>αλληλοκαλυπτόμενες</w:t>
      </w:r>
      <w:proofErr w:type="spellEnd"/>
      <w:r>
        <w:rPr>
          <w:sz w:val="19"/>
          <w:szCs w:val="19"/>
        </w:rPr>
        <w:t xml:space="preserve"> γραμμές συρραφής εκατέρωθεν της γραμμής διατομής (συνολικά 6 γραμμές) για το ανωτέρω προσφερόμενο εργαλείο του ίδιου οίκου, </w:t>
      </w:r>
      <w:proofErr w:type="spellStart"/>
      <w:r>
        <w:rPr>
          <w:sz w:val="19"/>
          <w:szCs w:val="19"/>
        </w:rPr>
        <w:t>αρθρούμενες</w:t>
      </w:r>
      <w:proofErr w:type="spellEnd"/>
      <w:r>
        <w:rPr>
          <w:sz w:val="19"/>
          <w:szCs w:val="19"/>
        </w:rPr>
        <w:t xml:space="preserve">, μήκους συρραφής 30mm, με ισοϋψείς </w:t>
      </w:r>
      <w:proofErr w:type="spellStart"/>
      <w:r>
        <w:rPr>
          <w:sz w:val="19"/>
          <w:szCs w:val="19"/>
        </w:rPr>
        <w:t>αγκτήρες</w:t>
      </w:r>
      <w:proofErr w:type="spellEnd"/>
      <w:r>
        <w:rPr>
          <w:sz w:val="19"/>
          <w:szCs w:val="19"/>
        </w:rPr>
        <w:t xml:space="preserve"> σχήματος Β τιτανίου. Η προσφερόμενη κεφαλή έχει κοπτική λεπίδα και περιέχει </w:t>
      </w:r>
      <w:proofErr w:type="spellStart"/>
      <w:r>
        <w:rPr>
          <w:sz w:val="19"/>
          <w:szCs w:val="19"/>
        </w:rPr>
        <w:t>αγκτήρες</w:t>
      </w:r>
      <w:proofErr w:type="spellEnd"/>
      <w:r>
        <w:rPr>
          <w:sz w:val="19"/>
          <w:szCs w:val="19"/>
        </w:rPr>
        <w:t xml:space="preserve"> (</w:t>
      </w:r>
      <w:proofErr w:type="spellStart"/>
      <w:r>
        <w:rPr>
          <w:sz w:val="19"/>
          <w:szCs w:val="19"/>
        </w:rPr>
        <w:t>κλιπς</w:t>
      </w:r>
      <w:proofErr w:type="spellEnd"/>
      <w:r>
        <w:rPr>
          <w:sz w:val="19"/>
          <w:szCs w:val="19"/>
        </w:rPr>
        <w:t xml:space="preserve">) σχήματος Β από κράμα τιτάνιου. </w:t>
      </w:r>
    </w:p>
    <w:p w:rsidR="00CC5D95" w:rsidRDefault="00CC5D95" w:rsidP="00CC5D95">
      <w:pPr>
        <w:pStyle w:val="Default"/>
        <w:rPr>
          <w:sz w:val="19"/>
          <w:szCs w:val="19"/>
        </w:rPr>
      </w:pPr>
      <w:r>
        <w:rPr>
          <w:sz w:val="19"/>
          <w:szCs w:val="19"/>
        </w:rPr>
        <w:t xml:space="preserve">• Λευκή-Κλιπ σε </w:t>
      </w:r>
      <w:proofErr w:type="spellStart"/>
      <w:r>
        <w:rPr>
          <w:sz w:val="19"/>
          <w:szCs w:val="19"/>
        </w:rPr>
        <w:t>ανοιχτη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θεση</w:t>
      </w:r>
      <w:proofErr w:type="spellEnd"/>
      <w:r>
        <w:rPr>
          <w:sz w:val="19"/>
          <w:szCs w:val="19"/>
        </w:rPr>
        <w:t xml:space="preserve"> 2,5mm-Σε κλειστή θέση 1,0 mm </w:t>
      </w:r>
    </w:p>
    <w:p w:rsidR="00CC5D95" w:rsidRPr="00CC5D95" w:rsidRDefault="00CC5D95" w:rsidP="00CC5D95">
      <w:r>
        <w:rPr>
          <w:sz w:val="19"/>
          <w:szCs w:val="19"/>
        </w:rPr>
        <w:t xml:space="preserve">• Μπλε- Κλιπ σε </w:t>
      </w:r>
      <w:proofErr w:type="spellStart"/>
      <w:r>
        <w:rPr>
          <w:sz w:val="19"/>
          <w:szCs w:val="19"/>
        </w:rPr>
        <w:t>ανοιχτη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θεση</w:t>
      </w:r>
      <w:proofErr w:type="spellEnd"/>
      <w:r>
        <w:rPr>
          <w:sz w:val="19"/>
          <w:szCs w:val="19"/>
        </w:rPr>
        <w:t xml:space="preserve"> 3,5mm-Σε κλειστή θέση 1,5 mm</w:t>
      </w:r>
    </w:p>
    <w:sectPr w:rsidR="00CC5D95" w:rsidRPr="00CC5D95" w:rsidSect="001320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CC5D95"/>
    <w:rsid w:val="00132075"/>
    <w:rsid w:val="00CC5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5D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k.maniatis</dc:creator>
  <cp:lastModifiedBy>k.maniatis</cp:lastModifiedBy>
  <cp:revision>1</cp:revision>
  <dcterms:created xsi:type="dcterms:W3CDTF">2026-09-18T05:42:00Z</dcterms:created>
  <dcterms:modified xsi:type="dcterms:W3CDTF">2026-09-18T05:51:00Z</dcterms:modified>
</cp:coreProperties>
</file>