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4DA9" w:rsidRDefault="008C4DA9" w:rsidP="008C4DA9">
      <w:pPr>
        <w:spacing w:after="0" w:line="240" w:lineRule="auto"/>
        <w:jc w:val="center"/>
        <w:rPr>
          <w:rFonts w:cstheme="minorHAnsi"/>
          <w:b/>
          <w:sz w:val="24"/>
          <w:szCs w:val="24"/>
        </w:rPr>
      </w:pPr>
      <w:r w:rsidRPr="00483242">
        <w:rPr>
          <w:rFonts w:cstheme="minorHAnsi"/>
          <w:b/>
          <w:sz w:val="24"/>
          <w:szCs w:val="24"/>
        </w:rPr>
        <w:t>Προδιαγραφές εξωσυμβατικής προμήθειας τροφίμων</w:t>
      </w:r>
    </w:p>
    <w:p w:rsidR="00AB7D59" w:rsidRPr="00483242" w:rsidRDefault="00AB7D59" w:rsidP="008C4DA9">
      <w:pPr>
        <w:spacing w:after="0" w:line="240" w:lineRule="auto"/>
        <w:jc w:val="center"/>
        <w:rPr>
          <w:rFonts w:cstheme="minorHAnsi"/>
          <w:b/>
          <w:sz w:val="24"/>
          <w:szCs w:val="24"/>
        </w:rPr>
      </w:pPr>
      <w:r>
        <w:rPr>
          <w:rFonts w:cstheme="minorHAnsi"/>
          <w:b/>
          <w:sz w:val="24"/>
          <w:szCs w:val="24"/>
        </w:rPr>
        <w:t>(ειδών Παντοπωλείου)</w:t>
      </w:r>
    </w:p>
    <w:p w:rsidR="008C4DA9" w:rsidRDefault="008C4DA9" w:rsidP="008C4DA9">
      <w:pPr>
        <w:spacing w:after="0" w:line="240" w:lineRule="auto"/>
        <w:rPr>
          <w:rFonts w:cstheme="minorHAnsi"/>
          <w:b/>
        </w:rPr>
      </w:pPr>
    </w:p>
    <w:p w:rsidR="008C4DA9" w:rsidRDefault="008C4DA9" w:rsidP="008C4DA9">
      <w:pPr>
        <w:spacing w:after="0" w:line="240" w:lineRule="auto"/>
        <w:rPr>
          <w:rFonts w:cstheme="minorHAnsi"/>
          <w:b/>
        </w:rPr>
      </w:pPr>
    </w:p>
    <w:p w:rsidR="00AB6DD1" w:rsidRPr="008C4DA9" w:rsidRDefault="008C4DA9" w:rsidP="008C4DA9">
      <w:pPr>
        <w:spacing w:after="0" w:line="240" w:lineRule="auto"/>
        <w:rPr>
          <w:rFonts w:cstheme="minorHAnsi"/>
          <w:b/>
        </w:rPr>
      </w:pPr>
      <w:r>
        <w:rPr>
          <w:rFonts w:cstheme="minorHAnsi"/>
          <w:b/>
        </w:rPr>
        <w:t xml:space="preserve">Ι. </w:t>
      </w:r>
      <w:r w:rsidR="00AB6DD1" w:rsidRPr="008C4DA9">
        <w:rPr>
          <w:rFonts w:cstheme="minorHAnsi"/>
          <w:b/>
        </w:rPr>
        <w:t>Γενικές απαιτήσεις για τα προϊόντα</w:t>
      </w:r>
    </w:p>
    <w:p w:rsidR="00AB6DD1" w:rsidRPr="008C4DA9" w:rsidRDefault="00AB6DD1" w:rsidP="008C4DA9">
      <w:pPr>
        <w:spacing w:after="0" w:line="240" w:lineRule="auto"/>
        <w:rPr>
          <w:rFonts w:cstheme="minorHAnsi"/>
        </w:rPr>
      </w:pPr>
    </w:p>
    <w:p w:rsidR="00AB6DD1" w:rsidRPr="008C4DA9" w:rsidRDefault="00AB6DD1" w:rsidP="008C4DA9">
      <w:pPr>
        <w:spacing w:after="0" w:line="240" w:lineRule="auto"/>
        <w:jc w:val="both"/>
        <w:rPr>
          <w:rFonts w:cstheme="minorHAnsi"/>
        </w:rPr>
      </w:pPr>
      <w:r w:rsidRPr="008C4DA9">
        <w:rPr>
          <w:rFonts w:cstheme="minorHAnsi"/>
        </w:rPr>
        <w:t>Η παρασκευή και συσκευασία των προϊόντων να είναι σύμφωνη με τις οικείες διατάξεις του Κώδικα Τροφίμων και Ποτών</w:t>
      </w:r>
      <w:r w:rsidR="008C4DA9">
        <w:rPr>
          <w:rFonts w:cstheme="minorHAnsi"/>
        </w:rPr>
        <w:t xml:space="preserve"> (εφεξής «Κ.Τ.Π.»)</w:t>
      </w:r>
      <w:r w:rsidRPr="008C4DA9">
        <w:rPr>
          <w:rFonts w:cstheme="minorHAnsi"/>
        </w:rPr>
        <w:t xml:space="preserve"> και κάθε οικεία απαίτηση της ενωσιακής και εθνικής νομοθεσίας.</w:t>
      </w:r>
    </w:p>
    <w:p w:rsidR="00AB6DD1" w:rsidRPr="008C4DA9" w:rsidRDefault="00AB6DD1" w:rsidP="008C4DA9">
      <w:pPr>
        <w:spacing w:after="0" w:line="240" w:lineRule="auto"/>
        <w:jc w:val="both"/>
        <w:rPr>
          <w:rFonts w:cstheme="minorHAnsi"/>
        </w:rPr>
      </w:pPr>
      <w:r w:rsidRPr="008C4DA9">
        <w:rPr>
          <w:rFonts w:cstheme="minorHAnsi"/>
        </w:rPr>
        <w:t>Η  επισήμανση</w:t>
      </w:r>
      <w:r w:rsidR="00F8398F">
        <w:rPr>
          <w:rFonts w:cstheme="minorHAnsi"/>
        </w:rPr>
        <w:t xml:space="preserve"> να είναι στην ελληνική γλώσσα,</w:t>
      </w:r>
      <w:r w:rsidRPr="008C4DA9">
        <w:rPr>
          <w:rFonts w:cstheme="minorHAnsi"/>
        </w:rPr>
        <w:t xml:space="preserve"> σύμφωνη με τις διατάξεις του Κανονισμού (ΕΕ) αριθ. 1169/2011 και κάθε οικεία απαίτηση της ενωσιακής και εθνικής νομοθεσίας. </w:t>
      </w:r>
    </w:p>
    <w:p w:rsidR="002A35EA" w:rsidRPr="008C4DA9" w:rsidRDefault="002A35EA" w:rsidP="008C4DA9">
      <w:pPr>
        <w:spacing w:after="0" w:line="240" w:lineRule="auto"/>
        <w:jc w:val="both"/>
        <w:rPr>
          <w:rFonts w:cstheme="minorHAnsi"/>
        </w:rPr>
      </w:pPr>
      <w:r w:rsidRPr="008C4DA9">
        <w:rPr>
          <w:rFonts w:eastAsia="Calibri" w:cstheme="minorHAnsi"/>
        </w:rPr>
        <w:t>Η συντήρηση και η</w:t>
      </w:r>
      <w:r w:rsidR="008C4DA9">
        <w:rPr>
          <w:rFonts w:eastAsia="Calibri" w:cstheme="minorHAnsi"/>
        </w:rPr>
        <w:t xml:space="preserve"> μεταφορά των προϊόντων να πληροί</w:t>
      </w:r>
      <w:r w:rsidRPr="008C4DA9">
        <w:rPr>
          <w:rFonts w:eastAsia="Calibri" w:cstheme="minorHAnsi"/>
        </w:rPr>
        <w:t xml:space="preserve"> τα προβλεπόμενα </w:t>
      </w:r>
      <w:r w:rsidR="008C4DA9">
        <w:rPr>
          <w:rFonts w:eastAsia="Calibri" w:cstheme="minorHAnsi"/>
        </w:rPr>
        <w:t>σ</w:t>
      </w:r>
      <w:r w:rsidRPr="008C4DA9">
        <w:rPr>
          <w:rFonts w:eastAsia="Calibri" w:cstheme="minorHAnsi"/>
        </w:rPr>
        <w:t>το</w:t>
      </w:r>
      <w:r w:rsidR="008C4DA9">
        <w:rPr>
          <w:rFonts w:eastAsia="Calibri" w:cstheme="minorHAnsi"/>
        </w:rPr>
        <w:t>ν οδηγό</w:t>
      </w:r>
      <w:r w:rsidRPr="008C4DA9">
        <w:rPr>
          <w:rFonts w:eastAsia="Calibri" w:cstheme="minorHAnsi"/>
        </w:rPr>
        <w:t xml:space="preserve"> Υγιεινής </w:t>
      </w:r>
      <w:r w:rsidRPr="008C4DA9">
        <w:rPr>
          <w:rFonts w:eastAsia="Calibri" w:cstheme="minorHAnsi"/>
          <w:bCs/>
        </w:rPr>
        <w:t>Ν</w:t>
      </w:r>
      <w:r w:rsidRPr="008C4DA9">
        <w:rPr>
          <w:rFonts w:eastAsia="Calibri" w:cstheme="minorHAnsi"/>
          <w:bCs/>
          <w:vertAlign w:val="superscript"/>
        </w:rPr>
        <w:t>ο</w:t>
      </w:r>
      <w:r w:rsidRPr="008C4DA9">
        <w:rPr>
          <w:rFonts w:eastAsia="Calibri" w:cstheme="minorHAnsi"/>
          <w:bCs/>
        </w:rPr>
        <w:t xml:space="preserve"> 9</w:t>
      </w:r>
      <w:r w:rsidR="008C4DA9" w:rsidRPr="008C4DA9">
        <w:rPr>
          <w:rFonts w:eastAsia="Calibri" w:cstheme="minorHAnsi"/>
        </w:rPr>
        <w:t xml:space="preserve"> του Ε.Φ.Ε.Τ.</w:t>
      </w:r>
    </w:p>
    <w:p w:rsidR="00AB6DD1" w:rsidRPr="008C4DA9" w:rsidRDefault="00AB6DD1" w:rsidP="008C4DA9">
      <w:pPr>
        <w:spacing w:after="0" w:line="240" w:lineRule="auto"/>
        <w:jc w:val="both"/>
        <w:rPr>
          <w:rFonts w:cstheme="minorHAnsi"/>
        </w:rPr>
      </w:pPr>
      <w:r w:rsidRPr="008C4DA9">
        <w:rPr>
          <w:rFonts w:cstheme="minorHAnsi"/>
        </w:rPr>
        <w:t xml:space="preserve">Οι διεργασίες παραγωγής, αποθήκευσης και διακίνησης-μεταφοράς των προϊόντων θα πρέπει να λαμβάνουν χώρα στο πλαίσιο εφαρμοζόμενου Συστήματος Διαχείρισης Ασφάλειας Τροφίμων, πιστοποιημένου κατά </w:t>
      </w:r>
      <w:r w:rsidRPr="008C4DA9">
        <w:rPr>
          <w:rFonts w:cstheme="minorHAnsi"/>
          <w:lang w:val="en-US"/>
        </w:rPr>
        <w:t>ISO</w:t>
      </w:r>
      <w:r w:rsidRPr="008C4DA9">
        <w:rPr>
          <w:rFonts w:cstheme="minorHAnsi"/>
        </w:rPr>
        <w:t xml:space="preserve"> 22000:2018 ή άλλου διεθνώς αναγνωρισμένου προτύπου για τα Συστήματα Ασφάλειας Τροφίμων.</w:t>
      </w:r>
    </w:p>
    <w:p w:rsidR="002A2D44" w:rsidRPr="00782BA0" w:rsidRDefault="002A2D44" w:rsidP="002A2D44">
      <w:pPr>
        <w:spacing w:after="0" w:line="240" w:lineRule="auto"/>
        <w:jc w:val="both"/>
      </w:pPr>
      <w:r w:rsidRPr="00782BA0">
        <w:t xml:space="preserve">Ο </w:t>
      </w:r>
      <w:r w:rsidRPr="00782BA0">
        <w:rPr>
          <w:b/>
        </w:rPr>
        <w:t>εναπομένων</w:t>
      </w:r>
      <w:r w:rsidR="00363A60">
        <w:rPr>
          <w:b/>
        </w:rPr>
        <w:t xml:space="preserve"> </w:t>
      </w:r>
      <w:r w:rsidRPr="00782BA0">
        <w:rPr>
          <w:b/>
        </w:rPr>
        <w:t>χρόνος διατηρησιμότητας</w:t>
      </w:r>
      <w:r w:rsidRPr="00782BA0">
        <w:t xml:space="preserve"> των προϊόντων κατά την ημέρα παράδοση</w:t>
      </w:r>
      <w:r w:rsidR="00290A9C">
        <w:t xml:space="preserve">ς να ισούται τουλάχιστον με τα </w:t>
      </w:r>
      <w:r w:rsidR="00290A9C" w:rsidRPr="00290A9C">
        <w:t>3</w:t>
      </w:r>
      <w:r w:rsidRPr="00782BA0">
        <w:t>/</w:t>
      </w:r>
      <w:r w:rsidR="00290A9C" w:rsidRPr="00290A9C">
        <w:t>4</w:t>
      </w:r>
      <w:r w:rsidRPr="00782BA0">
        <w:t xml:space="preserve"> του συνολικού χρόνου διατηρησιμότητας.</w:t>
      </w:r>
    </w:p>
    <w:p w:rsidR="00AB6DD1" w:rsidRPr="008C4DA9" w:rsidRDefault="00AB6DD1" w:rsidP="008C4DA9">
      <w:pPr>
        <w:spacing w:after="0" w:line="240" w:lineRule="auto"/>
        <w:rPr>
          <w:rFonts w:cstheme="minorHAnsi"/>
          <w:b/>
        </w:rPr>
      </w:pPr>
    </w:p>
    <w:p w:rsidR="00AB6DD1" w:rsidRDefault="00AB6DD1" w:rsidP="008C4DA9">
      <w:pPr>
        <w:spacing w:after="0" w:line="240" w:lineRule="auto"/>
        <w:rPr>
          <w:rFonts w:cstheme="minorHAnsi"/>
          <w:b/>
        </w:rPr>
      </w:pPr>
    </w:p>
    <w:p w:rsidR="008C4DA9" w:rsidRDefault="008C4DA9" w:rsidP="008C4DA9">
      <w:pPr>
        <w:spacing w:after="0" w:line="240" w:lineRule="auto"/>
        <w:rPr>
          <w:rFonts w:cstheme="minorHAnsi"/>
          <w:b/>
        </w:rPr>
      </w:pPr>
      <w:r>
        <w:rPr>
          <w:rFonts w:cstheme="minorHAnsi"/>
          <w:b/>
        </w:rPr>
        <w:t>ΙΙ. Ειδικότερες τεχνικές προδιαγραφές</w:t>
      </w:r>
    </w:p>
    <w:p w:rsidR="008C4DA9" w:rsidRDefault="008C4DA9" w:rsidP="008C4DA9">
      <w:pPr>
        <w:spacing w:after="0" w:line="240" w:lineRule="auto"/>
        <w:rPr>
          <w:rFonts w:cstheme="minorHAnsi"/>
          <w:b/>
        </w:rPr>
      </w:pPr>
    </w:p>
    <w:p w:rsidR="00620457" w:rsidRPr="00074C35" w:rsidRDefault="00620457" w:rsidP="008C4DA9">
      <w:pPr>
        <w:spacing w:after="0" w:line="240" w:lineRule="auto"/>
        <w:rPr>
          <w:rFonts w:cstheme="minorHAnsi"/>
        </w:rPr>
      </w:pPr>
    </w:p>
    <w:p w:rsidR="005B7661" w:rsidRPr="00620457" w:rsidRDefault="005A2B97" w:rsidP="00620457">
      <w:pPr>
        <w:pBdr>
          <w:top w:val="single" w:sz="4" w:space="1" w:color="auto"/>
          <w:left w:val="single" w:sz="4" w:space="4" w:color="auto"/>
          <w:bottom w:val="single" w:sz="4" w:space="1" w:color="auto"/>
          <w:right w:val="single" w:sz="4" w:space="4" w:color="auto"/>
        </w:pBdr>
        <w:spacing w:after="0" w:line="240" w:lineRule="auto"/>
        <w:jc w:val="both"/>
        <w:rPr>
          <w:rFonts w:eastAsia="Calibri" w:cstheme="minorHAnsi"/>
          <w:b/>
        </w:rPr>
      </w:pPr>
      <w:r>
        <w:rPr>
          <w:rFonts w:eastAsia="Calibri" w:cstheme="minorHAnsi"/>
          <w:b/>
        </w:rPr>
        <w:t>Μέλι</w:t>
      </w:r>
    </w:p>
    <w:p w:rsidR="005B7661" w:rsidRPr="008C4DA9" w:rsidRDefault="005B7661" w:rsidP="008C4DA9">
      <w:pPr>
        <w:spacing w:after="0" w:line="240" w:lineRule="auto"/>
        <w:jc w:val="both"/>
        <w:rPr>
          <w:rFonts w:eastAsia="Calibri" w:cstheme="minorHAnsi"/>
        </w:rPr>
      </w:pPr>
    </w:p>
    <w:p w:rsidR="00FE68B1" w:rsidRPr="008C4DA9" w:rsidRDefault="00046606" w:rsidP="008C4DA9">
      <w:pPr>
        <w:spacing w:after="0" w:line="240" w:lineRule="auto"/>
        <w:jc w:val="both"/>
        <w:rPr>
          <w:rFonts w:eastAsia="TimesNewRomanPSMT" w:cstheme="minorHAnsi"/>
        </w:rPr>
      </w:pPr>
      <w:r>
        <w:rPr>
          <w:rFonts w:eastAsia="TimesNewRomanPSMT" w:cstheme="minorHAnsi"/>
        </w:rPr>
        <w:t>Μ</w:t>
      </w:r>
      <w:r w:rsidR="005A2B97">
        <w:rPr>
          <w:rFonts w:eastAsia="TimesNewRomanPSMT" w:cstheme="minorHAnsi"/>
        </w:rPr>
        <w:t>έλι ανθέων</w:t>
      </w:r>
      <w:r w:rsidR="00FE68B1" w:rsidRPr="008C4DA9">
        <w:rPr>
          <w:rFonts w:eastAsia="TimesNewRomanPSMT" w:cstheme="minorHAnsi"/>
        </w:rPr>
        <w:t>, σε ατομική συσκευασία</w:t>
      </w:r>
      <w:r w:rsidR="005A2B97">
        <w:rPr>
          <w:rFonts w:eastAsia="TimesNewRomanPSMT" w:cstheme="minorHAnsi"/>
        </w:rPr>
        <w:t xml:space="preserve"> καθαρού βάρους </w:t>
      </w:r>
      <w:r w:rsidR="00FE68B1" w:rsidRPr="008C4DA9">
        <w:rPr>
          <w:rFonts w:eastAsia="TimesNewRomanPSMT" w:cstheme="minorHAnsi"/>
        </w:rPr>
        <w:t>20</w:t>
      </w:r>
      <w:r w:rsidR="005A2B97">
        <w:rPr>
          <w:rFonts w:eastAsia="TimesNewRomanPSMT" w:cstheme="minorHAnsi"/>
        </w:rPr>
        <w:t xml:space="preserve"> γραμμαρίων</w:t>
      </w:r>
      <w:r w:rsidR="00FE68B1" w:rsidRPr="008C4DA9">
        <w:rPr>
          <w:rFonts w:eastAsia="TimesNewRomanPSMT" w:cstheme="minorHAnsi"/>
        </w:rPr>
        <w:t xml:space="preserve"> </w:t>
      </w:r>
      <w:r w:rsidR="005A2B97">
        <w:rPr>
          <w:rFonts w:eastAsia="TimesNewRomanPSMT" w:cstheme="minorHAnsi"/>
        </w:rPr>
        <w:t>(</w:t>
      </w:r>
      <w:r w:rsidR="00FE68B1" w:rsidRPr="008C4DA9">
        <w:rPr>
          <w:rFonts w:eastAsia="TimesNewRomanPSMT" w:cstheme="minorHAnsi"/>
        </w:rPr>
        <w:t>gr</w:t>
      </w:r>
      <w:r w:rsidR="005A2B97">
        <w:rPr>
          <w:rFonts w:eastAsia="TimesNewRomanPSMT" w:cstheme="minorHAnsi"/>
        </w:rPr>
        <w:t>)</w:t>
      </w:r>
      <w:r>
        <w:rPr>
          <w:rFonts w:eastAsia="TimesNewRomanPSMT" w:cstheme="minorHAnsi"/>
        </w:rPr>
        <w:t>, προέλευσης ΕΕ</w:t>
      </w:r>
      <w:r w:rsidR="00FE68B1" w:rsidRPr="008C4DA9">
        <w:rPr>
          <w:rFonts w:eastAsia="TimesNewRomanPSMT" w:cstheme="minorHAnsi"/>
        </w:rPr>
        <w:t>.</w:t>
      </w:r>
    </w:p>
    <w:p w:rsidR="00FE68B1" w:rsidRPr="008C4DA9" w:rsidRDefault="00FE68B1" w:rsidP="008C4DA9">
      <w:pPr>
        <w:spacing w:after="0" w:line="240" w:lineRule="auto"/>
        <w:jc w:val="both"/>
        <w:rPr>
          <w:rFonts w:eastAsia="TimesNewRomanPSMT" w:cstheme="minorHAnsi"/>
        </w:rPr>
      </w:pPr>
    </w:p>
    <w:p w:rsidR="007452C9" w:rsidRPr="008C4DA9" w:rsidRDefault="007452C9" w:rsidP="008C4DA9">
      <w:pPr>
        <w:spacing w:after="0" w:line="240" w:lineRule="auto"/>
        <w:jc w:val="both"/>
        <w:rPr>
          <w:rFonts w:eastAsia="TimesNewRomanPSMT" w:cstheme="minorHAnsi"/>
        </w:rPr>
      </w:pPr>
      <w:r w:rsidRPr="008C4DA9">
        <w:rPr>
          <w:rFonts w:eastAsia="TimesNewRomanPSMT" w:cstheme="minorHAnsi"/>
        </w:rPr>
        <w:t xml:space="preserve">Το προσφερόμενο είδος θα πρέπει να πληροί </w:t>
      </w:r>
      <w:r w:rsidR="005A2B97">
        <w:rPr>
          <w:rFonts w:eastAsia="TimesNewRomanPSMT" w:cstheme="minorHAnsi"/>
        </w:rPr>
        <w:t>τους όρους του άρθρου</w:t>
      </w:r>
      <w:r w:rsidRPr="008C4DA9">
        <w:rPr>
          <w:rFonts w:eastAsia="TimesNewRomanPSMT" w:cstheme="minorHAnsi"/>
        </w:rPr>
        <w:t xml:space="preserve"> </w:t>
      </w:r>
      <w:r w:rsidR="005A2B97">
        <w:rPr>
          <w:rFonts w:eastAsia="TimesNewRomanPSMT" w:cstheme="minorHAnsi"/>
        </w:rPr>
        <w:t>67</w:t>
      </w:r>
      <w:r w:rsidRPr="008C4DA9">
        <w:rPr>
          <w:rFonts w:eastAsia="TimesNewRomanPSMT" w:cstheme="minorHAnsi"/>
        </w:rPr>
        <w:t xml:space="preserve"> του Κώδικα Τροφίμων και Ποτών, καθώς και τις εκάστοτε ισχύουσες υγειονομικές και αγορανομικές διατάξεις.</w:t>
      </w:r>
    </w:p>
    <w:p w:rsidR="00EE6E32" w:rsidRPr="008C4DA9" w:rsidRDefault="00EE6E32" w:rsidP="008C4DA9">
      <w:pPr>
        <w:spacing w:after="0" w:line="240" w:lineRule="auto"/>
        <w:jc w:val="both"/>
        <w:rPr>
          <w:rFonts w:eastAsia="TimesNewRomanPSMT" w:cstheme="minorHAnsi"/>
        </w:rPr>
      </w:pPr>
    </w:p>
    <w:p w:rsidR="007452C9" w:rsidRPr="008C4DA9" w:rsidRDefault="007452C9" w:rsidP="008C4DA9">
      <w:pPr>
        <w:spacing w:after="0" w:line="240" w:lineRule="auto"/>
        <w:jc w:val="both"/>
        <w:rPr>
          <w:rFonts w:eastAsia="TimesNewRomanPSMT" w:cstheme="minorHAnsi"/>
        </w:rPr>
      </w:pPr>
      <w:r w:rsidRPr="008C4DA9">
        <w:rPr>
          <w:rFonts w:eastAsia="TimesNewRomanPSMT" w:cstheme="minorHAnsi"/>
        </w:rPr>
        <w:t>Συσκευασία:</w:t>
      </w:r>
    </w:p>
    <w:p w:rsidR="007452C9" w:rsidRPr="008C4DA9" w:rsidRDefault="005A2B97" w:rsidP="008C4DA9">
      <w:pPr>
        <w:spacing w:after="0" w:line="240" w:lineRule="auto"/>
        <w:jc w:val="both"/>
        <w:rPr>
          <w:rFonts w:eastAsia="Calibri" w:cstheme="minorHAnsi"/>
        </w:rPr>
      </w:pPr>
      <w:r>
        <w:rPr>
          <w:rFonts w:eastAsia="Calibri" w:cstheme="minorHAnsi"/>
        </w:rPr>
        <w:t>Το προϊόν</w:t>
      </w:r>
      <w:r w:rsidR="007452C9" w:rsidRPr="008C4DA9">
        <w:rPr>
          <w:rFonts w:eastAsia="Calibri" w:cstheme="minorHAnsi"/>
        </w:rPr>
        <w:t xml:space="preserve"> </w:t>
      </w:r>
      <w:r>
        <w:rPr>
          <w:rFonts w:eastAsia="Calibri" w:cstheme="minorHAnsi"/>
        </w:rPr>
        <w:t>θ</w:t>
      </w:r>
      <w:r w:rsidR="007452C9" w:rsidRPr="008C4DA9">
        <w:rPr>
          <w:rFonts w:eastAsia="Calibri" w:cstheme="minorHAnsi"/>
        </w:rPr>
        <w:t>α παραδίδεται σε ατομικές συσκευασίες</w:t>
      </w:r>
      <w:r>
        <w:rPr>
          <w:rFonts w:eastAsia="Calibri" w:cstheme="minorHAnsi"/>
        </w:rPr>
        <w:t xml:space="preserve"> (κύπελλα)</w:t>
      </w:r>
      <w:r w:rsidR="007452C9" w:rsidRPr="008C4DA9">
        <w:rPr>
          <w:rFonts w:eastAsia="Calibri" w:cstheme="minorHAnsi"/>
        </w:rPr>
        <w:t xml:space="preserve"> </w:t>
      </w:r>
      <w:r>
        <w:rPr>
          <w:rFonts w:eastAsia="Calibri" w:cstheme="minorHAnsi"/>
        </w:rPr>
        <w:t>καθαρού βάρους</w:t>
      </w:r>
      <w:r w:rsidR="007452C9" w:rsidRPr="008C4DA9">
        <w:rPr>
          <w:rFonts w:eastAsia="Calibri" w:cstheme="minorHAnsi"/>
        </w:rPr>
        <w:t xml:space="preserve"> 20 </w:t>
      </w:r>
      <w:r w:rsidR="007452C9" w:rsidRPr="008C4DA9">
        <w:rPr>
          <w:rFonts w:eastAsia="Calibri" w:cstheme="minorHAnsi"/>
          <w:lang w:val="en-US"/>
        </w:rPr>
        <w:t>gr</w:t>
      </w:r>
      <w:r>
        <w:rPr>
          <w:rFonts w:eastAsia="Calibri" w:cstheme="minorHAnsi"/>
        </w:rPr>
        <w:t>,</w:t>
      </w:r>
      <w:r w:rsidR="007452C9" w:rsidRPr="008C4DA9">
        <w:rPr>
          <w:rFonts w:eastAsia="Calibri" w:cstheme="minorHAnsi"/>
        </w:rPr>
        <w:t xml:space="preserve"> σφραγισμένα αεροστεγώς με κατάλληλα καλύμματα</w:t>
      </w:r>
      <w:r>
        <w:rPr>
          <w:rFonts w:eastAsia="Calibri" w:cstheme="minorHAnsi"/>
        </w:rPr>
        <w:t xml:space="preserve"> </w:t>
      </w:r>
      <w:r w:rsidRPr="008C4DA9">
        <w:rPr>
          <w:rFonts w:eastAsia="Calibri" w:cstheme="minorHAnsi"/>
        </w:rPr>
        <w:t>(</w:t>
      </w:r>
      <w:r w:rsidRPr="008C4DA9">
        <w:rPr>
          <w:rFonts w:eastAsia="Calibri" w:cstheme="minorHAnsi"/>
          <w:lang w:val="en-US"/>
        </w:rPr>
        <w:t>A</w:t>
      </w:r>
      <w:r>
        <w:rPr>
          <w:rFonts w:eastAsia="Calibri" w:cstheme="minorHAnsi"/>
        </w:rPr>
        <w:t>΄</w:t>
      </w:r>
      <w:r w:rsidRPr="008C4DA9">
        <w:rPr>
          <w:rFonts w:eastAsia="Calibri" w:cstheme="minorHAnsi"/>
        </w:rPr>
        <w:t>συσκευασία)</w:t>
      </w:r>
      <w:r>
        <w:rPr>
          <w:rFonts w:eastAsia="Calibri" w:cstheme="minorHAnsi"/>
        </w:rPr>
        <w:t>, τοποθετημένα</w:t>
      </w:r>
      <w:r w:rsidRPr="008C4DA9">
        <w:rPr>
          <w:rFonts w:eastAsia="Calibri" w:cstheme="minorHAnsi"/>
        </w:rPr>
        <w:t xml:space="preserve"> σε χαρτοκιβώτια</w:t>
      </w:r>
      <w:r w:rsidR="007452C9" w:rsidRPr="008C4DA9">
        <w:rPr>
          <w:rFonts w:eastAsia="Calibri" w:cstheme="minorHAnsi"/>
        </w:rPr>
        <w:t xml:space="preserve"> </w:t>
      </w:r>
      <w:r w:rsidR="00EE6E32" w:rsidRPr="008C4DA9">
        <w:rPr>
          <w:rFonts w:eastAsia="Calibri" w:cstheme="minorHAnsi"/>
        </w:rPr>
        <w:t>(</w:t>
      </w:r>
      <w:r w:rsidR="007452C9" w:rsidRPr="008C4DA9">
        <w:rPr>
          <w:rFonts w:eastAsia="Calibri" w:cstheme="minorHAnsi"/>
        </w:rPr>
        <w:t>Β</w:t>
      </w:r>
      <w:r>
        <w:rPr>
          <w:rFonts w:eastAsia="Calibri" w:cstheme="minorHAnsi"/>
        </w:rPr>
        <w:t>΄</w:t>
      </w:r>
      <w:r w:rsidR="007452C9" w:rsidRPr="008C4DA9">
        <w:rPr>
          <w:rFonts w:eastAsia="Calibri" w:cstheme="minorHAnsi"/>
        </w:rPr>
        <w:t xml:space="preserve"> συσκευασία</w:t>
      </w:r>
      <w:r w:rsidR="00EE6E32" w:rsidRPr="008C4DA9">
        <w:rPr>
          <w:rFonts w:eastAsia="Calibri" w:cstheme="minorHAnsi"/>
        </w:rPr>
        <w:t>)</w:t>
      </w:r>
      <w:r w:rsidR="007452C9" w:rsidRPr="008C4DA9">
        <w:rPr>
          <w:rFonts w:eastAsia="Calibri" w:cstheme="minorHAnsi"/>
        </w:rPr>
        <w:t>.</w:t>
      </w:r>
    </w:p>
    <w:p w:rsidR="007452C9" w:rsidRPr="008C4DA9" w:rsidRDefault="007452C9" w:rsidP="008C4DA9">
      <w:pPr>
        <w:spacing w:after="0" w:line="240" w:lineRule="auto"/>
        <w:jc w:val="both"/>
        <w:rPr>
          <w:rFonts w:eastAsia="Calibri" w:cstheme="minorHAnsi"/>
        </w:rPr>
      </w:pPr>
      <w:r w:rsidRPr="008C4DA9">
        <w:rPr>
          <w:rFonts w:eastAsia="Calibri" w:cstheme="minorHAnsi"/>
        </w:rPr>
        <w:t>Τα κύπελλα πρέπει να είναι παραλληλεπίπεδα ή κυλινδρικά µε αναδίπλωση στο πάνω άκρο, ώστε να δημιουργείται υποδοχή για εύκολο άνοιγμα. Τα</w:t>
      </w:r>
      <w:r w:rsidR="00BD23F9">
        <w:rPr>
          <w:rFonts w:eastAsia="Calibri" w:cstheme="minorHAnsi"/>
        </w:rPr>
        <w:t xml:space="preserve"> πλαστικά</w:t>
      </w:r>
      <w:r w:rsidRPr="008C4DA9">
        <w:rPr>
          <w:rFonts w:eastAsia="Calibri" w:cstheme="minorHAnsi"/>
        </w:rPr>
        <w:t xml:space="preserve"> κύπελλα</w:t>
      </w:r>
      <w:r w:rsidR="00BD23F9" w:rsidRPr="00BD23F9">
        <w:rPr>
          <w:rFonts w:eastAsia="Calibri" w:cstheme="minorHAnsi"/>
        </w:rPr>
        <w:t xml:space="preserve"> </w:t>
      </w:r>
      <w:r w:rsidR="00BD23F9" w:rsidRPr="008C4DA9">
        <w:rPr>
          <w:rFonts w:eastAsia="Calibri" w:cstheme="minorHAnsi"/>
        </w:rPr>
        <w:t>να έχουν κατασκευαστεί</w:t>
      </w:r>
      <w:r w:rsidRPr="008C4DA9">
        <w:rPr>
          <w:rFonts w:eastAsia="Calibri" w:cstheme="minorHAnsi"/>
        </w:rPr>
        <w:t xml:space="preserve"> από φύλλα διαφανούς πολυστερίνης και resin τα οποία πληρούν του όρους του Άρθρου 27 του Κώδικα Τροφίμων και Ποτών, σχετικά µε τους ειδικούς όρους καθαρότητας των πλαστικών υλών, που προορίζονται να έλθουν σε επαφή με τρόφιμα. Τα καλύμματα  να  είναι καταλλήλων διαστάσεων ώστε να επιτυγχάνεται αεροστεγές κλείσιμο του κυπέλλου και να έχουν κατασκευασθεί από φύλλο αλουμινίου καθαρότητας 99.5%, μαλακής ποιότητας, πάχους </w:t>
      </w:r>
      <w:smartTag w:uri="urn:schemas-microsoft-com:office:smarttags" w:element="metricconverter">
        <w:smartTagPr>
          <w:attr w:name="ProductID" w:val="0,04 mm"/>
        </w:smartTagPr>
        <w:r w:rsidRPr="008C4DA9">
          <w:rPr>
            <w:rFonts w:eastAsia="Calibri" w:cstheme="minorHAnsi"/>
          </w:rPr>
          <w:t>0,04 mm</w:t>
        </w:r>
      </w:smartTag>
      <w:r w:rsidRPr="008C4DA9">
        <w:rPr>
          <w:rFonts w:eastAsia="Calibri" w:cstheme="minorHAnsi"/>
        </w:rPr>
        <w:t>.</w:t>
      </w:r>
    </w:p>
    <w:p w:rsidR="007452C9" w:rsidRPr="008C4DA9" w:rsidRDefault="007452C9" w:rsidP="008C4DA9">
      <w:pPr>
        <w:spacing w:after="0" w:line="240" w:lineRule="auto"/>
        <w:jc w:val="both"/>
        <w:rPr>
          <w:rFonts w:eastAsia="Calibri" w:cstheme="minorHAnsi"/>
        </w:rPr>
      </w:pPr>
      <w:r w:rsidRPr="008C4DA9">
        <w:rPr>
          <w:rFonts w:eastAsia="Calibri" w:cstheme="minorHAnsi"/>
        </w:rPr>
        <w:t xml:space="preserve"> Οι ετικέτες να φέρουν εσωτερικά επικάλυψη από θερµοκολλητικά λάκκα και εξωτερικά να φέρουν έκτυπα τις παρακάτω επισημάνσεις:  </w:t>
      </w:r>
    </w:p>
    <w:p w:rsidR="007452C9" w:rsidRPr="008014F8" w:rsidRDefault="007452C9" w:rsidP="008014F8">
      <w:pPr>
        <w:pStyle w:val="a4"/>
        <w:numPr>
          <w:ilvl w:val="0"/>
          <w:numId w:val="14"/>
        </w:numPr>
        <w:spacing w:after="0" w:line="240" w:lineRule="auto"/>
        <w:jc w:val="both"/>
        <w:rPr>
          <w:rFonts w:eastAsia="Calibri" w:cstheme="minorHAnsi"/>
        </w:rPr>
      </w:pPr>
      <w:r w:rsidRPr="008014F8">
        <w:rPr>
          <w:rFonts w:eastAsia="Calibri" w:cstheme="minorHAnsi"/>
        </w:rPr>
        <w:t xml:space="preserve">Χρονολογία παρασκευής ή ημερομηνία διατηρησιμότητας  (Μήνας, Έτος).     </w:t>
      </w:r>
    </w:p>
    <w:p w:rsidR="007452C9" w:rsidRPr="008014F8" w:rsidRDefault="007452C9" w:rsidP="008014F8">
      <w:pPr>
        <w:pStyle w:val="a4"/>
        <w:numPr>
          <w:ilvl w:val="0"/>
          <w:numId w:val="14"/>
        </w:numPr>
        <w:spacing w:after="0" w:line="240" w:lineRule="auto"/>
        <w:jc w:val="both"/>
        <w:rPr>
          <w:rFonts w:eastAsia="Calibri" w:cstheme="minorHAnsi"/>
        </w:rPr>
      </w:pPr>
      <w:r w:rsidRPr="008014F8">
        <w:rPr>
          <w:rFonts w:eastAsia="Calibri" w:cstheme="minorHAnsi"/>
        </w:rPr>
        <w:t xml:space="preserve">Τίτλος προμηθευτή (Εμπορική επωνυμία, διεύθυνση ή η έδρα του παραγωγού ή του συσκευαστή).    </w:t>
      </w:r>
    </w:p>
    <w:p w:rsidR="007452C9" w:rsidRPr="008014F8" w:rsidRDefault="007452C9" w:rsidP="008014F8">
      <w:pPr>
        <w:pStyle w:val="a4"/>
        <w:numPr>
          <w:ilvl w:val="0"/>
          <w:numId w:val="14"/>
        </w:numPr>
        <w:spacing w:after="0" w:line="240" w:lineRule="auto"/>
        <w:jc w:val="both"/>
        <w:rPr>
          <w:rFonts w:eastAsia="Calibri" w:cstheme="minorHAnsi"/>
        </w:rPr>
      </w:pPr>
      <w:r w:rsidRPr="008014F8">
        <w:rPr>
          <w:rFonts w:eastAsia="Calibri" w:cstheme="minorHAnsi"/>
        </w:rPr>
        <w:t xml:space="preserve">Το είδος του περιεχόμενου. </w:t>
      </w:r>
    </w:p>
    <w:p w:rsidR="007452C9" w:rsidRPr="008014F8" w:rsidRDefault="007452C9" w:rsidP="008014F8">
      <w:pPr>
        <w:pStyle w:val="a4"/>
        <w:numPr>
          <w:ilvl w:val="0"/>
          <w:numId w:val="14"/>
        </w:numPr>
        <w:spacing w:after="0" w:line="240" w:lineRule="auto"/>
        <w:jc w:val="both"/>
        <w:rPr>
          <w:rFonts w:eastAsia="Calibri" w:cstheme="minorHAnsi"/>
        </w:rPr>
      </w:pPr>
      <w:r w:rsidRPr="008014F8">
        <w:rPr>
          <w:rFonts w:eastAsia="Calibri" w:cstheme="minorHAnsi"/>
        </w:rPr>
        <w:t xml:space="preserve">Καθαρό βάρος κυπέλλου.  </w:t>
      </w:r>
    </w:p>
    <w:p w:rsidR="007452C9" w:rsidRPr="008014F8" w:rsidRDefault="007452C9" w:rsidP="008014F8">
      <w:pPr>
        <w:pStyle w:val="a4"/>
        <w:numPr>
          <w:ilvl w:val="0"/>
          <w:numId w:val="14"/>
        </w:numPr>
        <w:spacing w:after="0" w:line="240" w:lineRule="auto"/>
        <w:jc w:val="both"/>
        <w:rPr>
          <w:rFonts w:eastAsia="Calibri" w:cstheme="minorHAnsi"/>
        </w:rPr>
      </w:pPr>
      <w:r w:rsidRPr="008014F8">
        <w:rPr>
          <w:rFonts w:eastAsia="Calibri" w:cstheme="minorHAnsi"/>
        </w:rPr>
        <w:t xml:space="preserve">Τόπος παραγωγής (χώρα, περιοχή).  </w:t>
      </w:r>
    </w:p>
    <w:p w:rsidR="007452C9" w:rsidRPr="008014F8" w:rsidRDefault="007452C9" w:rsidP="008014F8">
      <w:pPr>
        <w:pStyle w:val="a4"/>
        <w:numPr>
          <w:ilvl w:val="0"/>
          <w:numId w:val="14"/>
        </w:numPr>
        <w:spacing w:after="0" w:line="240" w:lineRule="auto"/>
        <w:jc w:val="both"/>
        <w:rPr>
          <w:rFonts w:eastAsia="Calibri" w:cstheme="minorHAnsi"/>
        </w:rPr>
      </w:pPr>
      <w:r w:rsidRPr="008014F8">
        <w:rPr>
          <w:rFonts w:eastAsia="Calibri" w:cstheme="minorHAnsi"/>
        </w:rPr>
        <w:t>Κωδικός παρτίδας.</w:t>
      </w:r>
    </w:p>
    <w:p w:rsidR="00EE6E32" w:rsidRPr="008014F8" w:rsidRDefault="00EE6E32" w:rsidP="008014F8">
      <w:pPr>
        <w:pStyle w:val="a4"/>
        <w:numPr>
          <w:ilvl w:val="0"/>
          <w:numId w:val="14"/>
        </w:numPr>
        <w:spacing w:after="0" w:line="240" w:lineRule="auto"/>
        <w:jc w:val="both"/>
        <w:rPr>
          <w:rFonts w:eastAsia="TimesNewRomanPSMT" w:cstheme="minorHAnsi"/>
        </w:rPr>
      </w:pPr>
      <w:r w:rsidRPr="008014F8">
        <w:rPr>
          <w:rFonts w:eastAsia="TimesNewRomanPSMT" w:cstheme="minorHAnsi"/>
        </w:rPr>
        <w:t>Στην συσκευασία  να αναγράφεται η συνολική περιεκτικότητα σε σάκχαρα.</w:t>
      </w:r>
    </w:p>
    <w:p w:rsidR="00EE6E32" w:rsidRPr="008C4DA9" w:rsidRDefault="00EE6E32" w:rsidP="008C4DA9">
      <w:pPr>
        <w:spacing w:after="0" w:line="240" w:lineRule="auto"/>
        <w:jc w:val="both"/>
        <w:rPr>
          <w:rFonts w:eastAsia="Calibri" w:cstheme="minorHAnsi"/>
        </w:rPr>
      </w:pPr>
    </w:p>
    <w:p w:rsidR="007452C9" w:rsidRPr="008C4DA9" w:rsidRDefault="007452C9" w:rsidP="008C4DA9">
      <w:pPr>
        <w:spacing w:after="0" w:line="240" w:lineRule="auto"/>
        <w:jc w:val="both"/>
        <w:rPr>
          <w:rFonts w:eastAsia="Calibri" w:cstheme="minorHAnsi"/>
        </w:rPr>
      </w:pPr>
      <w:r w:rsidRPr="008C4DA9">
        <w:rPr>
          <w:rFonts w:eastAsia="Calibri" w:cstheme="minorHAnsi"/>
        </w:rPr>
        <w:lastRenderedPageBreak/>
        <w:t>Τα χαρτοκιβώτια πρέπει να είναι καινούργια από καλή ποιότητα χάρτου. Να είναι από κυματοειδές χαρτόνι αντοχής κατά Mullen τουλάχιστον 100 lb/in</w:t>
      </w:r>
      <w:r w:rsidRPr="008C4DA9">
        <w:rPr>
          <w:rFonts w:eastAsia="Calibri" w:cstheme="minorHAnsi"/>
          <w:vertAlign w:val="superscript"/>
        </w:rPr>
        <w:t>2</w:t>
      </w:r>
      <w:r w:rsidRPr="008C4DA9">
        <w:rPr>
          <w:rFonts w:eastAsia="Calibri" w:cstheme="minorHAnsi"/>
        </w:rPr>
        <w:t xml:space="preserve">. Οι διαστάσεις των χαρτοκιβωτίων να είναι τέτοιες ώστε κατά τη συσκευασία του προϊόντος να μην υφίσταται κενό μεταξύ κυπέλλων και τοιχωμάτων του χαρτοκιβωτίου.     </w:t>
      </w:r>
    </w:p>
    <w:p w:rsidR="00EE6E32" w:rsidRPr="008C4DA9" w:rsidRDefault="00EE6E32" w:rsidP="008C4DA9">
      <w:pPr>
        <w:spacing w:after="0" w:line="240" w:lineRule="auto"/>
        <w:jc w:val="both"/>
        <w:rPr>
          <w:rFonts w:eastAsia="Calibri" w:cstheme="minorHAnsi"/>
        </w:rPr>
      </w:pPr>
    </w:p>
    <w:p w:rsidR="007452C9" w:rsidRPr="008C4DA9" w:rsidRDefault="007452C9" w:rsidP="008C4DA9">
      <w:pPr>
        <w:spacing w:after="0" w:line="240" w:lineRule="auto"/>
        <w:jc w:val="both"/>
        <w:rPr>
          <w:rFonts w:eastAsia="Calibri" w:cstheme="minorHAnsi"/>
        </w:rPr>
      </w:pPr>
      <w:r w:rsidRPr="008C4DA9">
        <w:rPr>
          <w:rFonts w:eastAsia="Calibri" w:cstheme="minorHAnsi"/>
        </w:rPr>
        <w:t xml:space="preserve">Στα χαρτοκιβώτια και πάνω στις δύο μεγαλύτερες κατακόρυφες πλευρές πρέπει να αναγράφονται έκτυπα στην Ελληνική, οι παρακάτω ενδείξεις: Ότι αναγράφονται στις ετικέτες των καλυμμάτων των κυπέλλων και επιπλέον ο αριθμός των κυπέλλων που περιέχονται στο χαρτοκιβώτιο. </w:t>
      </w:r>
    </w:p>
    <w:p w:rsidR="007452C9" w:rsidRPr="008C4DA9" w:rsidRDefault="007452C9" w:rsidP="008C4DA9">
      <w:pPr>
        <w:pStyle w:val="31"/>
        <w:tabs>
          <w:tab w:val="left" w:pos="720"/>
        </w:tabs>
        <w:rPr>
          <w:rFonts w:asciiTheme="minorHAnsi" w:hAnsiTheme="minorHAnsi" w:cstheme="minorHAnsi"/>
          <w:bCs/>
          <w:sz w:val="22"/>
          <w:szCs w:val="22"/>
        </w:rPr>
      </w:pPr>
    </w:p>
    <w:p w:rsidR="005B7661" w:rsidRDefault="005B7661" w:rsidP="008C4DA9">
      <w:pPr>
        <w:spacing w:after="0" w:line="240" w:lineRule="auto"/>
        <w:rPr>
          <w:rFonts w:cstheme="minorHAnsi"/>
        </w:rPr>
      </w:pPr>
    </w:p>
    <w:p w:rsidR="007B1D7C" w:rsidRPr="00074C35" w:rsidRDefault="007B1D7C" w:rsidP="008C4DA9">
      <w:pPr>
        <w:tabs>
          <w:tab w:val="left" w:pos="1843"/>
        </w:tabs>
        <w:overflowPunct w:val="0"/>
        <w:autoSpaceDE w:val="0"/>
        <w:autoSpaceDN w:val="0"/>
        <w:adjustRightInd w:val="0"/>
        <w:spacing w:after="0" w:line="240" w:lineRule="auto"/>
        <w:jc w:val="both"/>
        <w:textAlignment w:val="baseline"/>
        <w:rPr>
          <w:rFonts w:cstheme="minorHAnsi"/>
        </w:rPr>
      </w:pPr>
    </w:p>
    <w:p w:rsidR="007B1D7C" w:rsidRPr="007B1D7C" w:rsidRDefault="00D33F4C" w:rsidP="007B1D7C">
      <w:pPr>
        <w:tabs>
          <w:tab w:val="left" w:pos="142"/>
          <w:tab w:val="left" w:pos="284"/>
        </w:tabs>
        <w:overflowPunct w:val="0"/>
        <w:autoSpaceDE w:val="0"/>
        <w:autoSpaceDN w:val="0"/>
        <w:adjustRightInd w:val="0"/>
        <w:spacing w:after="0" w:line="240" w:lineRule="auto"/>
        <w:jc w:val="both"/>
        <w:textAlignment w:val="baseline"/>
        <w:rPr>
          <w:rFonts w:eastAsia="Times New Roman" w:cstheme="minorHAnsi"/>
          <w:b/>
          <w:bCs/>
          <w:lang w:eastAsia="el-GR"/>
        </w:rPr>
      </w:pPr>
      <w:r>
        <w:rPr>
          <w:rFonts w:eastAsia="Times New Roman" w:cstheme="minorHAnsi"/>
          <w:b/>
          <w:bCs/>
          <w:lang w:eastAsia="el-GR"/>
        </w:rPr>
        <w:t>Ι</w:t>
      </w:r>
      <w:r w:rsidR="007B1D7C" w:rsidRPr="007B1D7C">
        <w:rPr>
          <w:rFonts w:eastAsia="Times New Roman" w:cstheme="minorHAnsi"/>
          <w:b/>
          <w:bCs/>
          <w:lang w:eastAsia="el-GR"/>
        </w:rPr>
        <w:t>ΙΙ. Συμφωνία με την παρούσα προδιαγραφή</w:t>
      </w:r>
    </w:p>
    <w:p w:rsidR="007B1D7C" w:rsidRPr="007B1D7C" w:rsidRDefault="007B1D7C" w:rsidP="007B1D7C">
      <w:pPr>
        <w:tabs>
          <w:tab w:val="left" w:pos="142"/>
          <w:tab w:val="left" w:pos="284"/>
        </w:tabs>
        <w:overflowPunct w:val="0"/>
        <w:autoSpaceDE w:val="0"/>
        <w:autoSpaceDN w:val="0"/>
        <w:adjustRightInd w:val="0"/>
        <w:spacing w:after="0" w:line="240" w:lineRule="auto"/>
        <w:jc w:val="both"/>
        <w:textAlignment w:val="baseline"/>
        <w:rPr>
          <w:rFonts w:eastAsia="Times New Roman" w:cstheme="minorHAnsi"/>
          <w:bCs/>
          <w:lang w:eastAsia="el-GR"/>
        </w:rPr>
      </w:pPr>
    </w:p>
    <w:p w:rsidR="00290A9C" w:rsidRDefault="00290A9C" w:rsidP="00290A9C">
      <w:pPr>
        <w:pStyle w:val="31"/>
        <w:tabs>
          <w:tab w:val="clear" w:pos="7230"/>
          <w:tab w:val="left" w:pos="142"/>
          <w:tab w:val="left" w:pos="284"/>
        </w:tabs>
        <w:rPr>
          <w:rFonts w:asciiTheme="minorHAnsi" w:hAnsiTheme="minorHAnsi" w:cstheme="minorHAnsi"/>
          <w:bCs/>
          <w:sz w:val="22"/>
          <w:szCs w:val="22"/>
        </w:rPr>
      </w:pPr>
      <w:r w:rsidRPr="00D01444">
        <w:rPr>
          <w:rFonts w:asciiTheme="minorHAnsi" w:hAnsiTheme="minorHAnsi" w:cstheme="minorHAnsi"/>
          <w:bCs/>
          <w:sz w:val="22"/>
          <w:szCs w:val="22"/>
        </w:rPr>
        <w:t xml:space="preserve">Οι οικονομικοί φορείς, που υποβάλουν προσφορά, θα πρέπει να </w:t>
      </w:r>
      <w:r>
        <w:rPr>
          <w:rFonts w:asciiTheme="minorHAnsi" w:hAnsiTheme="minorHAnsi" w:cstheme="minorHAnsi"/>
          <w:b/>
          <w:bCs/>
          <w:sz w:val="22"/>
          <w:szCs w:val="22"/>
        </w:rPr>
        <w:t>επισυνάψουν</w:t>
      </w:r>
      <w:r w:rsidRPr="00D01444">
        <w:rPr>
          <w:rFonts w:asciiTheme="minorHAnsi" w:hAnsiTheme="minorHAnsi" w:cstheme="minorHAnsi"/>
          <w:bCs/>
          <w:sz w:val="22"/>
          <w:szCs w:val="22"/>
        </w:rPr>
        <w:t>:</w:t>
      </w:r>
    </w:p>
    <w:p w:rsidR="00290A9C" w:rsidRPr="00824D75" w:rsidRDefault="00290A9C" w:rsidP="00290A9C">
      <w:pPr>
        <w:pStyle w:val="31"/>
        <w:tabs>
          <w:tab w:val="clear" w:pos="7230"/>
          <w:tab w:val="left" w:pos="142"/>
          <w:tab w:val="left" w:pos="284"/>
        </w:tabs>
        <w:rPr>
          <w:rFonts w:asciiTheme="minorHAnsi" w:hAnsiTheme="minorHAnsi" w:cstheme="minorHAnsi"/>
          <w:bCs/>
          <w:sz w:val="22"/>
          <w:szCs w:val="22"/>
        </w:rPr>
      </w:pPr>
    </w:p>
    <w:p w:rsidR="00290A9C" w:rsidRPr="00D01444" w:rsidRDefault="00290A9C" w:rsidP="00290A9C">
      <w:pPr>
        <w:pStyle w:val="31"/>
        <w:numPr>
          <w:ilvl w:val="0"/>
          <w:numId w:val="16"/>
        </w:numPr>
        <w:tabs>
          <w:tab w:val="clear" w:pos="7230"/>
          <w:tab w:val="left" w:pos="142"/>
          <w:tab w:val="left" w:pos="284"/>
        </w:tabs>
        <w:ind w:left="284" w:hanging="284"/>
        <w:rPr>
          <w:rFonts w:asciiTheme="minorHAnsi" w:hAnsiTheme="minorHAnsi" w:cstheme="minorHAnsi"/>
          <w:bCs/>
          <w:sz w:val="22"/>
          <w:szCs w:val="22"/>
        </w:rPr>
      </w:pPr>
      <w:r w:rsidRPr="00D01444">
        <w:rPr>
          <w:rFonts w:asciiTheme="minorHAnsi" w:hAnsiTheme="minorHAnsi" w:cstheme="minorHAnsi"/>
          <w:bCs/>
          <w:sz w:val="22"/>
          <w:szCs w:val="22"/>
        </w:rPr>
        <w:t>Υπεύθυνη Δήλωση, σύμφωνα με την οποία το προσφερόμενο προϊόν πληροί τις απαιτήσεις της παρούσας προδιαγραφής</w:t>
      </w:r>
    </w:p>
    <w:p w:rsidR="00290A9C" w:rsidRPr="00D01444" w:rsidRDefault="00290A9C" w:rsidP="00290A9C">
      <w:pPr>
        <w:pStyle w:val="31"/>
        <w:tabs>
          <w:tab w:val="clear" w:pos="7230"/>
          <w:tab w:val="left" w:pos="142"/>
          <w:tab w:val="left" w:pos="284"/>
        </w:tabs>
        <w:ind w:left="284" w:hanging="284"/>
        <w:rPr>
          <w:rFonts w:asciiTheme="minorHAnsi" w:hAnsiTheme="minorHAnsi" w:cstheme="minorHAnsi"/>
          <w:bCs/>
          <w:sz w:val="22"/>
          <w:szCs w:val="22"/>
        </w:rPr>
      </w:pPr>
    </w:p>
    <w:p w:rsidR="00290A9C" w:rsidRPr="00D01444" w:rsidRDefault="00290A9C" w:rsidP="00290A9C">
      <w:pPr>
        <w:pStyle w:val="31"/>
        <w:numPr>
          <w:ilvl w:val="0"/>
          <w:numId w:val="16"/>
        </w:numPr>
        <w:tabs>
          <w:tab w:val="clear" w:pos="7230"/>
        </w:tabs>
        <w:ind w:left="284" w:hanging="284"/>
        <w:rPr>
          <w:rFonts w:asciiTheme="minorHAnsi" w:hAnsiTheme="minorHAnsi" w:cstheme="minorHAnsi"/>
          <w:bCs/>
          <w:sz w:val="22"/>
          <w:szCs w:val="22"/>
        </w:rPr>
      </w:pPr>
      <w:r w:rsidRPr="00D01444">
        <w:rPr>
          <w:rFonts w:asciiTheme="minorHAnsi" w:hAnsiTheme="minorHAnsi" w:cstheme="minorHAnsi"/>
          <w:sz w:val="22"/>
          <w:szCs w:val="22"/>
        </w:rPr>
        <w:t>Έγγραφο περιγραφής και τεχνικών προδιαγραφών του προσφερόμενου προϊόντος</w:t>
      </w:r>
    </w:p>
    <w:p w:rsidR="00290A9C" w:rsidRDefault="00290A9C" w:rsidP="00290A9C">
      <w:pPr>
        <w:overflowPunct w:val="0"/>
        <w:autoSpaceDE w:val="0"/>
        <w:autoSpaceDN w:val="0"/>
        <w:adjustRightInd w:val="0"/>
        <w:spacing w:after="0" w:line="240" w:lineRule="auto"/>
        <w:jc w:val="both"/>
        <w:textAlignment w:val="baseline"/>
        <w:rPr>
          <w:rFonts w:eastAsia="Times New Roman" w:cstheme="minorHAnsi"/>
          <w:bCs/>
          <w:lang w:eastAsia="el-GR"/>
        </w:rPr>
      </w:pPr>
    </w:p>
    <w:p w:rsidR="00290A9C" w:rsidRPr="007D746D" w:rsidRDefault="00290A9C" w:rsidP="00290A9C">
      <w:pPr>
        <w:overflowPunct w:val="0"/>
        <w:autoSpaceDE w:val="0"/>
        <w:autoSpaceDN w:val="0"/>
        <w:adjustRightInd w:val="0"/>
        <w:spacing w:after="0" w:line="240" w:lineRule="auto"/>
        <w:jc w:val="both"/>
        <w:textAlignment w:val="baseline"/>
        <w:rPr>
          <w:rFonts w:eastAsia="Times New Roman" w:cstheme="minorHAnsi"/>
          <w:bCs/>
          <w:lang w:eastAsia="el-GR"/>
        </w:rPr>
      </w:pPr>
      <w:r w:rsidRPr="007D746D">
        <w:rPr>
          <w:rFonts w:eastAsia="Times New Roman" w:cstheme="minorHAnsi"/>
          <w:bCs/>
          <w:lang w:eastAsia="el-GR"/>
        </w:rPr>
        <w:t xml:space="preserve">3.  </w:t>
      </w:r>
      <w:r w:rsidRPr="007D746D">
        <w:rPr>
          <w:rFonts w:cstheme="minorHAnsi"/>
        </w:rPr>
        <w:t xml:space="preserve">Ισχύον πιστοποιητικό, περί εφαρμογής Συστήματος Διαχείρισης Ασφάλειας Τροφίμων, σύμφωνα με τις απαιτήσεις του προτύπου </w:t>
      </w:r>
      <w:r w:rsidRPr="007D746D">
        <w:rPr>
          <w:rFonts w:cstheme="minorHAnsi"/>
          <w:lang w:val="en-US"/>
        </w:rPr>
        <w:t>ISO</w:t>
      </w:r>
      <w:r w:rsidRPr="007D746D">
        <w:rPr>
          <w:rFonts w:cstheme="minorHAnsi"/>
        </w:rPr>
        <w:t xml:space="preserve"> 22000:2018 ή 22000:2005 ή άλλου ευρωπαϊκού ή διεθνούς προτύπου για την ασφάλεια τροφίμων και τους οργανισμούς της αλυσίδας τροφίμων, εκδοθέν από διαπιστευμένο Φορέα Πιστοποίησης. Στο πεδίο εφαρμογής του πιστοποιητικού θα περιλαμβάνονται οι δραστηριότητες: παραγωγή – παρασκευή – επεξεργασία, τυποποίηση – συσκευασία, αποθήκευση, διακίνηση των προϊόντων.  Ο Φορέας Πιστοποίησης που έχει εκδώσει το πιστοποιητικό θα πρέπει να είναι κατάλληλα διαπιστευμένος από το </w:t>
      </w:r>
      <w:r w:rsidRPr="007D746D">
        <w:rPr>
          <w:rFonts w:cstheme="minorHAnsi"/>
          <w:i/>
        </w:rPr>
        <w:t>Εθνικό Σύστημα Διαπίστευσης Α.Ε.</w:t>
      </w:r>
      <w:r w:rsidRPr="007D746D">
        <w:rPr>
          <w:rFonts w:cstheme="minorHAnsi"/>
        </w:rPr>
        <w:t xml:space="preserve"> (Ε.ΣΥ.Δ.) ή από φορέα διαπίστευσης, μέλος της </w:t>
      </w:r>
      <w:r w:rsidRPr="007D746D">
        <w:rPr>
          <w:rFonts w:cstheme="minorHAnsi"/>
          <w:i/>
        </w:rPr>
        <w:t>Ευρωπαϊκής Συνεργασίας για τη Διαπίστευση</w:t>
      </w:r>
      <w:r w:rsidRPr="007D746D">
        <w:rPr>
          <w:rFonts w:cstheme="minorHAnsi"/>
        </w:rPr>
        <w:t xml:space="preserve"> (</w:t>
      </w:r>
      <w:r w:rsidRPr="007D746D">
        <w:rPr>
          <w:rFonts w:cstheme="minorHAnsi"/>
          <w:lang w:val="en-US"/>
        </w:rPr>
        <w:t>European</w:t>
      </w:r>
      <w:r w:rsidRPr="007D746D">
        <w:rPr>
          <w:rFonts w:cstheme="minorHAnsi"/>
        </w:rPr>
        <w:t xml:space="preserve"> </w:t>
      </w:r>
      <w:r w:rsidRPr="007D746D">
        <w:rPr>
          <w:rFonts w:cstheme="minorHAnsi"/>
          <w:lang w:val="en-US"/>
        </w:rPr>
        <w:t>Cooperation</w:t>
      </w:r>
      <w:r w:rsidRPr="007D746D">
        <w:rPr>
          <w:rFonts w:cstheme="minorHAnsi"/>
        </w:rPr>
        <w:t xml:space="preserve"> </w:t>
      </w:r>
      <w:r w:rsidRPr="007D746D">
        <w:rPr>
          <w:rFonts w:cstheme="minorHAnsi"/>
          <w:lang w:val="en-US"/>
        </w:rPr>
        <w:t>for</w:t>
      </w:r>
      <w:r w:rsidRPr="007D746D">
        <w:rPr>
          <w:rFonts w:cstheme="minorHAnsi"/>
        </w:rPr>
        <w:t xml:space="preserve"> </w:t>
      </w:r>
      <w:r w:rsidRPr="007D746D">
        <w:rPr>
          <w:rFonts w:cstheme="minorHAnsi"/>
          <w:lang w:val="en-US"/>
        </w:rPr>
        <w:t>Accreditation</w:t>
      </w:r>
      <w:r w:rsidRPr="007D746D">
        <w:rPr>
          <w:rFonts w:cstheme="minorHAnsi"/>
        </w:rPr>
        <w:t xml:space="preserve">) και της αντίστοιχης </w:t>
      </w:r>
      <w:r w:rsidRPr="007D746D">
        <w:rPr>
          <w:rFonts w:cstheme="minorHAnsi"/>
          <w:i/>
        </w:rPr>
        <w:t>Συμφωνίας Αμοιβαίας Αναγνώρισης</w:t>
      </w:r>
      <w:r w:rsidRPr="007D746D">
        <w:rPr>
          <w:rFonts w:cstheme="minorHAnsi"/>
        </w:rPr>
        <w:t xml:space="preserve"> (</w:t>
      </w:r>
      <w:r w:rsidRPr="007D746D">
        <w:rPr>
          <w:rFonts w:cstheme="minorHAnsi"/>
          <w:lang w:val="en-US"/>
        </w:rPr>
        <w:t>M</w:t>
      </w:r>
      <w:r w:rsidRPr="007D746D">
        <w:rPr>
          <w:rFonts w:cstheme="minorHAnsi"/>
        </w:rPr>
        <w:t>.</w:t>
      </w:r>
      <w:r w:rsidRPr="007D746D">
        <w:rPr>
          <w:rFonts w:cstheme="minorHAnsi"/>
          <w:lang w:val="en-US"/>
        </w:rPr>
        <w:t>L</w:t>
      </w:r>
      <w:r w:rsidRPr="007D746D">
        <w:rPr>
          <w:rFonts w:cstheme="minorHAnsi"/>
        </w:rPr>
        <w:t>.</w:t>
      </w:r>
      <w:r w:rsidRPr="007D746D">
        <w:rPr>
          <w:rFonts w:cstheme="minorHAnsi"/>
          <w:lang w:val="en-US"/>
        </w:rPr>
        <w:t>A</w:t>
      </w:r>
      <w:r w:rsidRPr="007D746D">
        <w:rPr>
          <w:rFonts w:cstheme="minorHAnsi"/>
        </w:rPr>
        <w:t>.) αυτής.</w:t>
      </w:r>
    </w:p>
    <w:p w:rsidR="007B1D7C" w:rsidRDefault="007B1D7C" w:rsidP="008C4DA9">
      <w:pPr>
        <w:tabs>
          <w:tab w:val="left" w:pos="1843"/>
        </w:tabs>
        <w:overflowPunct w:val="0"/>
        <w:autoSpaceDE w:val="0"/>
        <w:autoSpaceDN w:val="0"/>
        <w:adjustRightInd w:val="0"/>
        <w:spacing w:after="0" w:line="240" w:lineRule="auto"/>
        <w:jc w:val="both"/>
        <w:textAlignment w:val="baseline"/>
        <w:rPr>
          <w:rFonts w:cstheme="minorHAnsi"/>
        </w:rPr>
      </w:pPr>
    </w:p>
    <w:p w:rsidR="007B1D7C" w:rsidRDefault="007B1D7C" w:rsidP="008C4DA9">
      <w:pPr>
        <w:tabs>
          <w:tab w:val="left" w:pos="1843"/>
        </w:tabs>
        <w:overflowPunct w:val="0"/>
        <w:autoSpaceDE w:val="0"/>
        <w:autoSpaceDN w:val="0"/>
        <w:adjustRightInd w:val="0"/>
        <w:spacing w:after="0" w:line="240" w:lineRule="auto"/>
        <w:jc w:val="both"/>
        <w:textAlignment w:val="baseline"/>
        <w:rPr>
          <w:rFonts w:cstheme="minorHAnsi"/>
        </w:rPr>
      </w:pPr>
    </w:p>
    <w:p w:rsidR="00945F58" w:rsidRPr="00074C35" w:rsidRDefault="00945F58" w:rsidP="008C4DA9">
      <w:pPr>
        <w:tabs>
          <w:tab w:val="left" w:pos="1843"/>
        </w:tabs>
        <w:overflowPunct w:val="0"/>
        <w:autoSpaceDE w:val="0"/>
        <w:autoSpaceDN w:val="0"/>
        <w:adjustRightInd w:val="0"/>
        <w:spacing w:after="0" w:line="240" w:lineRule="auto"/>
        <w:jc w:val="both"/>
        <w:textAlignment w:val="baseline"/>
        <w:rPr>
          <w:rFonts w:cstheme="minorHAnsi"/>
        </w:rPr>
      </w:pPr>
    </w:p>
    <w:p w:rsidR="008C4DA9" w:rsidRPr="00290A9C" w:rsidRDefault="00525E14" w:rsidP="008C4DA9">
      <w:pPr>
        <w:pStyle w:val="31"/>
        <w:tabs>
          <w:tab w:val="clear" w:pos="7230"/>
        </w:tabs>
        <w:rPr>
          <w:rFonts w:asciiTheme="minorHAnsi" w:hAnsiTheme="minorHAnsi" w:cstheme="minorHAnsi"/>
          <w:b/>
          <w:bCs/>
          <w:sz w:val="22"/>
          <w:szCs w:val="22"/>
        </w:rPr>
      </w:pPr>
      <w:r w:rsidRPr="00290A9C">
        <w:rPr>
          <w:rFonts w:asciiTheme="minorHAnsi" w:hAnsiTheme="minorHAnsi" w:cstheme="minorHAnsi"/>
          <w:b/>
          <w:bCs/>
          <w:sz w:val="22"/>
          <w:szCs w:val="22"/>
        </w:rPr>
        <w:t>Ι</w:t>
      </w:r>
      <w:r w:rsidR="00D33F4C" w:rsidRPr="00290A9C">
        <w:rPr>
          <w:rFonts w:asciiTheme="minorHAnsi" w:hAnsiTheme="minorHAnsi" w:cstheme="minorHAnsi"/>
          <w:b/>
          <w:bCs/>
          <w:sz w:val="22"/>
          <w:szCs w:val="22"/>
          <w:lang w:val="en-US"/>
        </w:rPr>
        <w:t>V</w:t>
      </w:r>
      <w:r w:rsidR="008C4DA9" w:rsidRPr="00290A9C">
        <w:rPr>
          <w:rFonts w:asciiTheme="minorHAnsi" w:hAnsiTheme="minorHAnsi" w:cstheme="minorHAnsi"/>
          <w:b/>
          <w:bCs/>
          <w:sz w:val="22"/>
          <w:szCs w:val="22"/>
        </w:rPr>
        <w:t>. Για την τεκμηρίωση της συμμόρφωσης με τις απαιτήσεις ασφάλειας τροφίμων, οι οικονομικοί φορείς, που υποβάλουν προσφορά, θα πρέπει να διαθέτουν (και να προσκομίσουν εφόσον τους ζητηθούν):</w:t>
      </w:r>
    </w:p>
    <w:p w:rsidR="008C4DA9" w:rsidRPr="00290A9C" w:rsidRDefault="008C4DA9" w:rsidP="008C4DA9">
      <w:pPr>
        <w:pStyle w:val="31"/>
        <w:tabs>
          <w:tab w:val="clear" w:pos="7230"/>
        </w:tabs>
        <w:rPr>
          <w:rFonts w:asciiTheme="minorHAnsi" w:hAnsiTheme="minorHAnsi" w:cstheme="minorHAnsi"/>
          <w:bCs/>
          <w:sz w:val="22"/>
          <w:szCs w:val="22"/>
        </w:rPr>
      </w:pPr>
    </w:p>
    <w:p w:rsidR="008C4DA9" w:rsidRPr="008C4DA9" w:rsidRDefault="008C4DA9" w:rsidP="008C4DA9">
      <w:pPr>
        <w:pStyle w:val="2"/>
        <w:tabs>
          <w:tab w:val="left" w:pos="284"/>
        </w:tabs>
        <w:overflowPunct/>
        <w:autoSpaceDE/>
        <w:adjustRightInd/>
        <w:ind w:left="284" w:hanging="284"/>
        <w:rPr>
          <w:rFonts w:asciiTheme="minorHAnsi" w:hAnsiTheme="minorHAnsi" w:cstheme="minorHAnsi"/>
          <w:szCs w:val="22"/>
        </w:rPr>
      </w:pPr>
      <w:r w:rsidRPr="008C4DA9">
        <w:rPr>
          <w:rFonts w:asciiTheme="minorHAnsi" w:hAnsiTheme="minorHAnsi" w:cstheme="minorHAnsi"/>
          <w:bCs/>
          <w:szCs w:val="22"/>
        </w:rPr>
        <w:t>1</w:t>
      </w:r>
      <w:r w:rsidRPr="008C4DA9">
        <w:rPr>
          <w:rFonts w:asciiTheme="minorHAnsi" w:hAnsiTheme="minorHAnsi" w:cstheme="minorHAnsi"/>
          <w:szCs w:val="22"/>
        </w:rPr>
        <w:t>. Την κατάλληλη και προβλεπόμενη, για το πεδίο δραστηριοποίησης της επιχείρησης, Άδεια λειτουργίας, χορηγηθείσα από την αρμόδια Υπηρεσία.</w:t>
      </w:r>
    </w:p>
    <w:p w:rsidR="008C4DA9" w:rsidRPr="008C4DA9" w:rsidRDefault="008C4DA9" w:rsidP="008C4DA9">
      <w:pPr>
        <w:pStyle w:val="2"/>
        <w:tabs>
          <w:tab w:val="left" w:pos="284"/>
          <w:tab w:val="left" w:pos="426"/>
        </w:tabs>
        <w:overflowPunct/>
        <w:autoSpaceDE/>
        <w:adjustRightInd/>
        <w:ind w:left="284" w:hanging="284"/>
        <w:rPr>
          <w:rFonts w:asciiTheme="minorHAnsi" w:hAnsiTheme="minorHAnsi" w:cstheme="minorHAnsi"/>
          <w:szCs w:val="22"/>
        </w:rPr>
      </w:pPr>
    </w:p>
    <w:p w:rsidR="008C4DA9" w:rsidRPr="008C4DA9" w:rsidRDefault="008C4DA9" w:rsidP="008C4DA9">
      <w:pPr>
        <w:pStyle w:val="2"/>
        <w:tabs>
          <w:tab w:val="left" w:pos="284"/>
        </w:tabs>
        <w:overflowPunct/>
        <w:autoSpaceDE/>
        <w:adjustRightInd/>
        <w:ind w:left="284" w:hanging="284"/>
        <w:rPr>
          <w:rFonts w:asciiTheme="minorHAnsi" w:hAnsiTheme="minorHAnsi" w:cstheme="minorHAnsi"/>
          <w:szCs w:val="22"/>
        </w:rPr>
      </w:pPr>
      <w:r w:rsidRPr="008C4DA9">
        <w:rPr>
          <w:rFonts w:asciiTheme="minorHAnsi" w:hAnsiTheme="minorHAnsi" w:cstheme="minorHAnsi"/>
          <w:szCs w:val="22"/>
        </w:rPr>
        <w:t>2.  Απόφαση χορήγησης κωδικού αριθμού κτηνιατρικής έγκρισης στην εγκατάσταση της επιχείρησης</w:t>
      </w:r>
    </w:p>
    <w:p w:rsidR="008C4DA9" w:rsidRPr="008C4DA9" w:rsidRDefault="008C4DA9" w:rsidP="008C4DA9">
      <w:pPr>
        <w:pStyle w:val="2"/>
        <w:tabs>
          <w:tab w:val="left" w:pos="284"/>
        </w:tabs>
        <w:overflowPunct/>
        <w:autoSpaceDE/>
        <w:adjustRightInd/>
        <w:ind w:left="284" w:hanging="284"/>
        <w:rPr>
          <w:rFonts w:asciiTheme="minorHAnsi" w:hAnsiTheme="minorHAnsi" w:cstheme="minorHAnsi"/>
          <w:szCs w:val="22"/>
        </w:rPr>
      </w:pPr>
    </w:p>
    <w:p w:rsidR="008C4DA9" w:rsidRPr="008C4DA9" w:rsidRDefault="008C4DA9" w:rsidP="008C4DA9">
      <w:pPr>
        <w:pStyle w:val="2"/>
        <w:tabs>
          <w:tab w:val="left" w:pos="284"/>
        </w:tabs>
        <w:overflowPunct/>
        <w:autoSpaceDE/>
        <w:adjustRightInd/>
        <w:ind w:left="284" w:hanging="284"/>
        <w:rPr>
          <w:rFonts w:asciiTheme="minorHAnsi" w:hAnsiTheme="minorHAnsi" w:cstheme="minorHAnsi"/>
          <w:szCs w:val="22"/>
        </w:rPr>
      </w:pPr>
      <w:r w:rsidRPr="008C4DA9">
        <w:rPr>
          <w:rFonts w:asciiTheme="minorHAnsi" w:hAnsiTheme="minorHAnsi" w:cstheme="minorHAnsi"/>
          <w:szCs w:val="22"/>
        </w:rPr>
        <w:t>3.  Απόφαση έγκρισης και καταχώρησης της επιχείρησης στο οικείο επαγγελματικό/εμπορικό μητρώο</w:t>
      </w:r>
    </w:p>
    <w:p w:rsidR="008C4DA9" w:rsidRPr="008C4DA9" w:rsidRDefault="008C4DA9" w:rsidP="008C4DA9">
      <w:pPr>
        <w:pStyle w:val="2"/>
        <w:tabs>
          <w:tab w:val="left" w:pos="284"/>
        </w:tabs>
        <w:overflowPunct/>
        <w:autoSpaceDE/>
        <w:adjustRightInd/>
        <w:ind w:left="284" w:hanging="284"/>
        <w:rPr>
          <w:rFonts w:asciiTheme="minorHAnsi" w:hAnsiTheme="minorHAnsi" w:cstheme="minorHAnsi"/>
          <w:szCs w:val="22"/>
        </w:rPr>
      </w:pPr>
    </w:p>
    <w:p w:rsidR="008C4DA9" w:rsidRPr="008C4DA9" w:rsidRDefault="008C4DA9" w:rsidP="008C4DA9">
      <w:pPr>
        <w:pStyle w:val="2"/>
        <w:tabs>
          <w:tab w:val="left" w:pos="284"/>
        </w:tabs>
        <w:overflowPunct/>
        <w:autoSpaceDE/>
        <w:adjustRightInd/>
        <w:ind w:left="284" w:hanging="284"/>
        <w:rPr>
          <w:rFonts w:asciiTheme="minorHAnsi" w:hAnsiTheme="minorHAnsi" w:cstheme="minorHAnsi"/>
          <w:szCs w:val="22"/>
        </w:rPr>
      </w:pPr>
      <w:r w:rsidRPr="008C4DA9">
        <w:rPr>
          <w:rFonts w:asciiTheme="minorHAnsi" w:hAnsiTheme="minorHAnsi" w:cstheme="minorHAnsi"/>
          <w:szCs w:val="22"/>
        </w:rPr>
        <w:t>4.  Απόφαση χορήγησης άδειας λειτουργίας εγκατάστασης ψυκτικής αποθήκης </w:t>
      </w:r>
    </w:p>
    <w:p w:rsidR="008C4DA9" w:rsidRPr="008C4DA9" w:rsidRDefault="008C4DA9" w:rsidP="008C4DA9">
      <w:pPr>
        <w:pStyle w:val="2"/>
        <w:tabs>
          <w:tab w:val="left" w:pos="284"/>
        </w:tabs>
        <w:overflowPunct/>
        <w:autoSpaceDE/>
        <w:adjustRightInd/>
        <w:ind w:left="284" w:hanging="284"/>
        <w:rPr>
          <w:rFonts w:asciiTheme="minorHAnsi" w:hAnsiTheme="minorHAnsi" w:cstheme="minorHAnsi"/>
          <w:szCs w:val="22"/>
        </w:rPr>
      </w:pPr>
    </w:p>
    <w:p w:rsidR="008C4DA9" w:rsidRPr="008C4DA9" w:rsidRDefault="008C4DA9" w:rsidP="008C4DA9">
      <w:pPr>
        <w:pStyle w:val="2"/>
        <w:tabs>
          <w:tab w:val="left" w:pos="284"/>
        </w:tabs>
        <w:overflowPunct/>
        <w:autoSpaceDE/>
        <w:adjustRightInd/>
        <w:ind w:left="284" w:hanging="284"/>
        <w:rPr>
          <w:rFonts w:asciiTheme="minorHAnsi" w:hAnsiTheme="minorHAnsi" w:cstheme="minorHAnsi"/>
          <w:szCs w:val="22"/>
        </w:rPr>
      </w:pPr>
      <w:r w:rsidRPr="008C4DA9">
        <w:rPr>
          <w:rFonts w:asciiTheme="minorHAnsi" w:hAnsiTheme="minorHAnsi" w:cstheme="minorHAnsi"/>
          <w:szCs w:val="22"/>
        </w:rPr>
        <w:t>5.  Άδεια κυκλοφορίας οχήματος μεταφοράς από Κτηνιατρική Υπηρεσία</w:t>
      </w:r>
    </w:p>
    <w:p w:rsidR="008C4DA9" w:rsidRPr="008C4DA9" w:rsidRDefault="008C4DA9" w:rsidP="008C4DA9">
      <w:pPr>
        <w:pStyle w:val="2"/>
        <w:tabs>
          <w:tab w:val="left" w:pos="284"/>
        </w:tabs>
        <w:overflowPunct/>
        <w:autoSpaceDE/>
        <w:adjustRightInd/>
        <w:ind w:left="284" w:hanging="284"/>
        <w:rPr>
          <w:rFonts w:asciiTheme="minorHAnsi" w:hAnsiTheme="minorHAnsi" w:cstheme="minorHAnsi"/>
          <w:szCs w:val="22"/>
        </w:rPr>
      </w:pPr>
    </w:p>
    <w:p w:rsidR="008C4DA9" w:rsidRPr="008C4DA9" w:rsidRDefault="008C4DA9" w:rsidP="008C4DA9">
      <w:pPr>
        <w:pStyle w:val="2"/>
        <w:tabs>
          <w:tab w:val="left" w:pos="284"/>
        </w:tabs>
        <w:overflowPunct/>
        <w:autoSpaceDE/>
        <w:adjustRightInd/>
        <w:ind w:left="284" w:hanging="284"/>
        <w:rPr>
          <w:rFonts w:asciiTheme="minorHAnsi" w:hAnsiTheme="minorHAnsi" w:cstheme="minorHAnsi"/>
          <w:szCs w:val="22"/>
        </w:rPr>
      </w:pPr>
      <w:r w:rsidRPr="008C4DA9">
        <w:rPr>
          <w:rFonts w:asciiTheme="minorHAnsi" w:hAnsiTheme="minorHAnsi" w:cstheme="minorHAnsi"/>
          <w:szCs w:val="22"/>
        </w:rPr>
        <w:t>6. Βεβαίωση καταλληλότητας οχήματος μεταφοράς τροφίμων από Δ/νσεις Δημόσιας Υγείας Περιφερειών</w:t>
      </w:r>
    </w:p>
    <w:p w:rsidR="008C4DA9" w:rsidRPr="008C4DA9" w:rsidRDefault="008C4DA9" w:rsidP="008C4DA9">
      <w:pPr>
        <w:pStyle w:val="2"/>
        <w:tabs>
          <w:tab w:val="left" w:pos="284"/>
          <w:tab w:val="left" w:pos="426"/>
        </w:tabs>
        <w:overflowPunct/>
        <w:autoSpaceDE/>
        <w:adjustRightInd/>
        <w:ind w:left="284" w:hanging="284"/>
        <w:rPr>
          <w:rFonts w:asciiTheme="minorHAnsi" w:hAnsiTheme="minorHAnsi" w:cstheme="minorHAnsi"/>
          <w:szCs w:val="22"/>
        </w:rPr>
      </w:pPr>
    </w:p>
    <w:p w:rsidR="008C4DA9" w:rsidRPr="008C4DA9" w:rsidRDefault="008C4DA9" w:rsidP="008C4DA9">
      <w:pPr>
        <w:tabs>
          <w:tab w:val="left" w:pos="284"/>
        </w:tabs>
        <w:spacing w:after="0" w:line="240" w:lineRule="auto"/>
        <w:ind w:left="284" w:hanging="284"/>
        <w:jc w:val="both"/>
        <w:rPr>
          <w:rFonts w:cstheme="minorHAnsi"/>
        </w:rPr>
      </w:pPr>
      <w:r w:rsidRPr="008C4DA9">
        <w:rPr>
          <w:rFonts w:cstheme="minorHAnsi"/>
        </w:rPr>
        <w:t>7. Ισχύον</w:t>
      </w:r>
      <w:r w:rsidR="00290A9C" w:rsidRPr="00290A9C">
        <w:rPr>
          <w:rFonts w:cstheme="minorHAnsi"/>
        </w:rPr>
        <w:t xml:space="preserve"> </w:t>
      </w:r>
      <w:r w:rsidRPr="008C4DA9">
        <w:rPr>
          <w:rFonts w:cstheme="minorHAnsi"/>
        </w:rPr>
        <w:t xml:space="preserve">πιστοποιητικό,περί εφαρμογής Συστήματος Διαχείρισης Ασφάλειας Τροφίμων, σύμφωνα με τις απαιτήσεις του προτύπου </w:t>
      </w:r>
      <w:r w:rsidRPr="008C4DA9">
        <w:rPr>
          <w:rFonts w:cstheme="minorHAnsi"/>
          <w:lang w:val="en-US"/>
        </w:rPr>
        <w:t>ISO</w:t>
      </w:r>
      <w:r w:rsidRPr="008C4DA9">
        <w:rPr>
          <w:rFonts w:cstheme="minorHAnsi"/>
        </w:rPr>
        <w:t xml:space="preserve"> 22000:2018 ή 22000:2005 ή άλλου ευρωπαϊκού ή διεθνούς προτύπου για την ασφάλεια τροφίμων και τους οργανισμούς της αλυσίδας τροφίμων, εκδοθέν από διαπιστευμένο Φορέα Πιστοποίησης. Στο πεδίο εφαρμογής του πιστοποιητικού θα περιλαμβάνονται </w:t>
      </w:r>
      <w:r w:rsidRPr="008C4DA9">
        <w:rPr>
          <w:rFonts w:cstheme="minorHAnsi"/>
        </w:rPr>
        <w:lastRenderedPageBreak/>
        <w:t>οι δραστηριότητες: παραγωγή – παρασκευή – επεξεργασία, τυποποίηση – συσκευασία, αποθήκευση, διακίνηση των προϊόντων.  Ο Φορέας Πιστοποίησης που έχει εκδώσει το πιστοποιητικό θα πρέπει να είναι κατάλληλα διαπιστευμένος από το Εθνικό Σύστημα Διαπίστευσης Α.Ε. (Ε.ΣΥ.Δ.) ή από φορέα διαπίστευσης, μέλος της Ευρωπαϊκής Συνεργασίας για τη Διαπίστευση (</w:t>
      </w:r>
      <w:r w:rsidRPr="008C4DA9">
        <w:rPr>
          <w:rFonts w:cstheme="minorHAnsi"/>
          <w:lang w:val="en-US"/>
        </w:rPr>
        <w:t>European</w:t>
      </w:r>
      <w:r w:rsidR="00290A9C" w:rsidRPr="00290A9C">
        <w:rPr>
          <w:rFonts w:cstheme="minorHAnsi"/>
        </w:rPr>
        <w:t xml:space="preserve"> </w:t>
      </w:r>
      <w:r w:rsidRPr="008C4DA9">
        <w:rPr>
          <w:rFonts w:cstheme="minorHAnsi"/>
          <w:lang w:val="en-US"/>
        </w:rPr>
        <w:t>Cooperation</w:t>
      </w:r>
      <w:r w:rsidR="00290A9C" w:rsidRPr="00290A9C">
        <w:rPr>
          <w:rFonts w:cstheme="minorHAnsi"/>
        </w:rPr>
        <w:t xml:space="preserve"> </w:t>
      </w:r>
      <w:r w:rsidRPr="008C4DA9">
        <w:rPr>
          <w:rFonts w:cstheme="minorHAnsi"/>
          <w:lang w:val="en-US"/>
        </w:rPr>
        <w:t>for</w:t>
      </w:r>
      <w:r w:rsidR="00290A9C" w:rsidRPr="00290A9C">
        <w:rPr>
          <w:rFonts w:cstheme="minorHAnsi"/>
        </w:rPr>
        <w:t xml:space="preserve"> </w:t>
      </w:r>
      <w:r w:rsidRPr="008C4DA9">
        <w:rPr>
          <w:rFonts w:cstheme="minorHAnsi"/>
          <w:lang w:val="en-US"/>
        </w:rPr>
        <w:t>Accreditation</w:t>
      </w:r>
      <w:r w:rsidRPr="008C4DA9">
        <w:rPr>
          <w:rFonts w:cstheme="minorHAnsi"/>
        </w:rPr>
        <w:t>) και της αντίστοιχης Συμφωνίας Αμοιβαίας Αναγνώρισης (</w:t>
      </w:r>
      <w:r w:rsidRPr="008C4DA9">
        <w:rPr>
          <w:rFonts w:cstheme="minorHAnsi"/>
          <w:lang w:val="en-US"/>
        </w:rPr>
        <w:t>M</w:t>
      </w:r>
      <w:r w:rsidRPr="008C4DA9">
        <w:rPr>
          <w:rFonts w:cstheme="minorHAnsi"/>
        </w:rPr>
        <w:t>.</w:t>
      </w:r>
      <w:r w:rsidRPr="008C4DA9">
        <w:rPr>
          <w:rFonts w:cstheme="minorHAnsi"/>
          <w:lang w:val="en-US"/>
        </w:rPr>
        <w:t>L</w:t>
      </w:r>
      <w:r w:rsidRPr="008C4DA9">
        <w:rPr>
          <w:rFonts w:cstheme="minorHAnsi"/>
        </w:rPr>
        <w:t>.</w:t>
      </w:r>
      <w:r w:rsidRPr="008C4DA9">
        <w:rPr>
          <w:rFonts w:cstheme="minorHAnsi"/>
          <w:lang w:val="en-US"/>
        </w:rPr>
        <w:t>A</w:t>
      </w:r>
      <w:r w:rsidRPr="008C4DA9">
        <w:rPr>
          <w:rFonts w:cstheme="minorHAnsi"/>
        </w:rPr>
        <w:t>.) αυτής.</w:t>
      </w:r>
    </w:p>
    <w:p w:rsidR="00454EF3" w:rsidRDefault="00454EF3" w:rsidP="008C4DA9">
      <w:pPr>
        <w:tabs>
          <w:tab w:val="left" w:pos="426"/>
          <w:tab w:val="left" w:pos="660"/>
        </w:tabs>
        <w:spacing w:after="0" w:line="240" w:lineRule="auto"/>
        <w:jc w:val="both"/>
        <w:rPr>
          <w:rFonts w:cstheme="minorHAnsi"/>
        </w:rPr>
      </w:pPr>
    </w:p>
    <w:p w:rsidR="008C4DA9" w:rsidRPr="008C4DA9" w:rsidRDefault="008C4DA9" w:rsidP="008C4DA9">
      <w:pPr>
        <w:tabs>
          <w:tab w:val="left" w:pos="426"/>
          <w:tab w:val="left" w:pos="660"/>
        </w:tabs>
        <w:spacing w:after="0" w:line="240" w:lineRule="auto"/>
        <w:jc w:val="both"/>
        <w:rPr>
          <w:rFonts w:cstheme="minorHAnsi"/>
        </w:rPr>
      </w:pPr>
      <w:r w:rsidRPr="008C4DA9">
        <w:rPr>
          <w:rFonts w:cstheme="minorHAnsi"/>
        </w:rPr>
        <w:t xml:space="preserve">Σε περίπτωση που ο οικονομικός φορέας, που υποβάλει προσφορά, </w:t>
      </w:r>
      <w:r w:rsidRPr="008C4DA9">
        <w:rPr>
          <w:rFonts w:cstheme="minorHAnsi"/>
          <w:b/>
        </w:rPr>
        <w:t>δεν είναι παραγωγός - παρασκευαστής</w:t>
      </w:r>
      <w:r w:rsidRPr="008C4DA9">
        <w:rPr>
          <w:rFonts w:cstheme="minorHAnsi"/>
        </w:rPr>
        <w:t xml:space="preserve">, θα πρέπει να καταθέσει: </w:t>
      </w:r>
    </w:p>
    <w:p w:rsidR="008C4DA9" w:rsidRPr="008C4DA9" w:rsidRDefault="008C4DA9" w:rsidP="008C4DA9">
      <w:pPr>
        <w:pStyle w:val="a4"/>
        <w:numPr>
          <w:ilvl w:val="0"/>
          <w:numId w:val="12"/>
        </w:numPr>
        <w:tabs>
          <w:tab w:val="left" w:pos="426"/>
        </w:tabs>
        <w:spacing w:after="0" w:line="240" w:lineRule="auto"/>
        <w:ind w:left="426" w:hanging="426"/>
        <w:contextualSpacing w:val="0"/>
        <w:jc w:val="both"/>
        <w:rPr>
          <w:rFonts w:cstheme="minorHAnsi"/>
        </w:rPr>
      </w:pPr>
      <w:r w:rsidRPr="008C4DA9">
        <w:rPr>
          <w:rFonts w:cstheme="minorHAnsi"/>
        </w:rPr>
        <w:t>Ισχύον</w:t>
      </w:r>
      <w:r w:rsidR="00290A9C" w:rsidRPr="00290A9C">
        <w:rPr>
          <w:rFonts w:cstheme="minorHAnsi"/>
        </w:rPr>
        <w:t xml:space="preserve"> </w:t>
      </w:r>
      <w:r w:rsidRPr="008C4DA9">
        <w:rPr>
          <w:rFonts w:cstheme="minorHAnsi"/>
        </w:rPr>
        <w:t>πιστοποιητικό</w:t>
      </w:r>
      <w:r w:rsidR="00290A9C" w:rsidRPr="00290A9C">
        <w:rPr>
          <w:rFonts w:cstheme="minorHAnsi"/>
        </w:rPr>
        <w:t xml:space="preserve"> </w:t>
      </w:r>
      <w:r w:rsidRPr="008C4DA9">
        <w:rPr>
          <w:rFonts w:cstheme="minorHAnsi"/>
        </w:rPr>
        <w:t xml:space="preserve">περί εφαρμογής Συστήματος Διαχείρισης Ασφάλειας Τροφίμων από τον συμμετέχοντα οικονομικό φορέα, σύμφωνα με τις απαιτήσεις του προτύπου </w:t>
      </w:r>
      <w:r w:rsidRPr="008C4DA9">
        <w:rPr>
          <w:rFonts w:cstheme="minorHAnsi"/>
          <w:lang w:val="en-US"/>
        </w:rPr>
        <w:t>ISO</w:t>
      </w:r>
      <w:r w:rsidRPr="008C4DA9">
        <w:rPr>
          <w:rFonts w:cstheme="minorHAnsi"/>
        </w:rPr>
        <w:t xml:space="preserve"> 22000:2018 ή 22000:2005 ή άλλου ευρωπαϊκού ή διεθνούς προτύπου για την ασφάλεια τροφίμων και τους οργανισμούς της αλυσίδας τροφίμων, εκδοθέν από διαπιστευμένο Φορέα Πιστοποίησης. Στο πεδίο εφαρμογής του πιστοποιητικού θα περιλαμβάνονται οι δραστηριότητες: αποθήκευση, διακίνηση των προϊόντων.</w:t>
      </w:r>
    </w:p>
    <w:p w:rsidR="008C4DA9" w:rsidRPr="008C4DA9" w:rsidRDefault="008C4DA9" w:rsidP="008C4DA9">
      <w:pPr>
        <w:pStyle w:val="a4"/>
        <w:numPr>
          <w:ilvl w:val="0"/>
          <w:numId w:val="12"/>
        </w:numPr>
        <w:tabs>
          <w:tab w:val="left" w:pos="426"/>
        </w:tabs>
        <w:spacing w:after="0" w:line="240" w:lineRule="auto"/>
        <w:ind w:left="426" w:hanging="426"/>
        <w:contextualSpacing w:val="0"/>
        <w:jc w:val="both"/>
        <w:rPr>
          <w:rFonts w:cstheme="minorHAnsi"/>
        </w:rPr>
      </w:pPr>
      <w:r w:rsidRPr="008C4DA9">
        <w:rPr>
          <w:rFonts w:cstheme="minorHAnsi"/>
        </w:rPr>
        <w:t>Ισχύον</w:t>
      </w:r>
      <w:r w:rsidR="00290A9C" w:rsidRPr="00290A9C">
        <w:rPr>
          <w:rFonts w:cstheme="minorHAnsi"/>
        </w:rPr>
        <w:t xml:space="preserve"> </w:t>
      </w:r>
      <w:r w:rsidRPr="008C4DA9">
        <w:rPr>
          <w:rFonts w:cstheme="minorHAnsi"/>
        </w:rPr>
        <w:t>πιστοποιητικό</w:t>
      </w:r>
      <w:r w:rsidR="00290A9C" w:rsidRPr="00290A9C">
        <w:rPr>
          <w:rFonts w:cstheme="minorHAnsi"/>
        </w:rPr>
        <w:t xml:space="preserve"> </w:t>
      </w:r>
      <w:r w:rsidRPr="008C4DA9">
        <w:rPr>
          <w:rFonts w:cstheme="minorHAnsi"/>
        </w:rPr>
        <w:t xml:space="preserve">περί εφαρμογής Συστήματος Διαχείρισης Ασφάλειας Τροφίμων από τον παραγωγό ή παρασκευαστή, σύμφωνα με τις απαιτήσεις του προτύπου </w:t>
      </w:r>
      <w:r w:rsidRPr="008C4DA9">
        <w:rPr>
          <w:rFonts w:cstheme="minorHAnsi"/>
          <w:lang w:val="en-US"/>
        </w:rPr>
        <w:t>ISO</w:t>
      </w:r>
      <w:r w:rsidRPr="008C4DA9">
        <w:rPr>
          <w:rFonts w:cstheme="minorHAnsi"/>
        </w:rPr>
        <w:t xml:space="preserve"> 22000:2018 ή 22000:2005 ή άλλου ευρωπαϊκού ή διεθνούς προτύπου για την ασφάλεια τροφίμων και τους οργανισμούς της αλυσίδας τροφίμων, εκδοθέν από διαπιστευμένο Φορέα Πιστοποίησης. Στο πεδίο εφαρμογής του πιστοποιητικού θα περιλαμβάνονται οι δραστηριότητες: παραγωγή – παρασκευή, τυποποίηση – συσκευασία των προϊόντων.</w:t>
      </w:r>
    </w:p>
    <w:p w:rsidR="008C4DA9" w:rsidRPr="008C4DA9" w:rsidRDefault="008C4DA9" w:rsidP="008C4DA9">
      <w:pPr>
        <w:pStyle w:val="a4"/>
        <w:numPr>
          <w:ilvl w:val="0"/>
          <w:numId w:val="12"/>
        </w:numPr>
        <w:tabs>
          <w:tab w:val="left" w:pos="426"/>
        </w:tabs>
        <w:spacing w:after="0" w:line="240" w:lineRule="auto"/>
        <w:ind w:left="426" w:hanging="426"/>
        <w:contextualSpacing w:val="0"/>
        <w:jc w:val="both"/>
        <w:rPr>
          <w:rFonts w:cstheme="minorHAnsi"/>
        </w:rPr>
      </w:pPr>
      <w:r w:rsidRPr="008C4DA9">
        <w:rPr>
          <w:rFonts w:cstheme="minorHAnsi"/>
        </w:rPr>
        <w:t xml:space="preserve">Υπεύθυνη δήλωση του παραγωγού – παρασκευαστή ότι έλαβε γνώση των όρων της διακήρυξης και θα προμηθεύει τον συγκεκριμένο οικονομικό φορέα (προμηθευτή) με τα προϊόντα, σε περίπτωση κατακύρωσης του διαγωνισμού στον τελευταίο. </w:t>
      </w:r>
    </w:p>
    <w:p w:rsidR="008C4DA9" w:rsidRPr="008C4DA9" w:rsidRDefault="008C4DA9" w:rsidP="008C4DA9">
      <w:pPr>
        <w:tabs>
          <w:tab w:val="left" w:pos="426"/>
          <w:tab w:val="left" w:pos="660"/>
        </w:tabs>
        <w:spacing w:after="0" w:line="240" w:lineRule="auto"/>
        <w:jc w:val="both"/>
        <w:rPr>
          <w:rFonts w:cstheme="minorHAnsi"/>
        </w:rPr>
      </w:pPr>
    </w:p>
    <w:p w:rsidR="008C4DA9" w:rsidRPr="00C2574A" w:rsidRDefault="008C4DA9" w:rsidP="008C4DA9">
      <w:pPr>
        <w:spacing w:after="0" w:line="240" w:lineRule="auto"/>
        <w:jc w:val="both"/>
        <w:rPr>
          <w:rFonts w:cstheme="minorHAnsi"/>
        </w:rPr>
      </w:pPr>
    </w:p>
    <w:p w:rsidR="008D0623" w:rsidRPr="00C2574A" w:rsidRDefault="008D0623" w:rsidP="008C4DA9">
      <w:pPr>
        <w:spacing w:after="0" w:line="240" w:lineRule="auto"/>
        <w:jc w:val="both"/>
        <w:rPr>
          <w:rFonts w:cstheme="minorHAnsi"/>
        </w:rPr>
      </w:pPr>
    </w:p>
    <w:p w:rsidR="00670DC7" w:rsidRDefault="00670DC7" w:rsidP="008C4DA9">
      <w:pPr>
        <w:spacing w:after="0" w:line="240" w:lineRule="auto"/>
        <w:rPr>
          <w:rFonts w:cstheme="minorHAnsi"/>
        </w:rPr>
      </w:pPr>
    </w:p>
    <w:sectPr w:rsidR="00670DC7" w:rsidSect="008C4DA9">
      <w:footerReference w:type="default" r:id="rId7"/>
      <w:pgSz w:w="11906" w:h="16838"/>
      <w:pgMar w:top="1135" w:right="1274" w:bottom="144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1496" w:rsidRDefault="00F61496" w:rsidP="00E045AC">
      <w:pPr>
        <w:spacing w:after="0" w:line="240" w:lineRule="auto"/>
      </w:pPr>
      <w:r>
        <w:separator/>
      </w:r>
    </w:p>
  </w:endnote>
  <w:endnote w:type="continuationSeparator" w:id="1">
    <w:p w:rsidR="00F61496" w:rsidRDefault="00F61496" w:rsidP="00E045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Arial">
    <w:panose1 w:val="020B0604020202020204"/>
    <w:charset w:val="A1"/>
    <w:family w:val="swiss"/>
    <w:pitch w:val="variable"/>
    <w:sig w:usb0="20002A87" w:usb1="00000000" w:usb2="00000000" w:usb3="00000000" w:csb0="000001FF" w:csb1="00000000"/>
  </w:font>
  <w:font w:name="Bookman Old Style">
    <w:panose1 w:val="02050604050505020204"/>
    <w:charset w:val="A1"/>
    <w:family w:val="roman"/>
    <w:pitch w:val="variable"/>
    <w:sig w:usb0="00000287" w:usb1="00000000" w:usb2="00000000" w:usb3="00000000" w:csb0="0000009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5AC" w:rsidRPr="00E045AC" w:rsidRDefault="00E045AC">
    <w:pPr>
      <w:pStyle w:val="a5"/>
      <w:jc w:val="center"/>
      <w:rPr>
        <w:sz w:val="18"/>
        <w:szCs w:val="18"/>
      </w:rPr>
    </w:pPr>
    <w:r w:rsidRPr="00E045AC">
      <w:rPr>
        <w:sz w:val="18"/>
        <w:szCs w:val="18"/>
      </w:rPr>
      <w:t xml:space="preserve">Σελίδα </w:t>
    </w:r>
    <w:sdt>
      <w:sdtPr>
        <w:rPr>
          <w:sz w:val="18"/>
          <w:szCs w:val="18"/>
        </w:rPr>
        <w:id w:val="-487143795"/>
        <w:docPartObj>
          <w:docPartGallery w:val="Page Numbers (Bottom of Page)"/>
          <w:docPartUnique/>
        </w:docPartObj>
      </w:sdtPr>
      <w:sdtContent>
        <w:r w:rsidR="00B6263F" w:rsidRPr="00E045AC">
          <w:rPr>
            <w:sz w:val="18"/>
            <w:szCs w:val="18"/>
          </w:rPr>
          <w:fldChar w:fldCharType="begin"/>
        </w:r>
        <w:r w:rsidRPr="00E045AC">
          <w:rPr>
            <w:sz w:val="18"/>
            <w:szCs w:val="18"/>
          </w:rPr>
          <w:instrText xml:space="preserve"> PAGE   \* MERGEFORMAT </w:instrText>
        </w:r>
        <w:r w:rsidR="00B6263F" w:rsidRPr="00E045AC">
          <w:rPr>
            <w:sz w:val="18"/>
            <w:szCs w:val="18"/>
          </w:rPr>
          <w:fldChar w:fldCharType="separate"/>
        </w:r>
        <w:r w:rsidR="00046606">
          <w:rPr>
            <w:noProof/>
            <w:sz w:val="18"/>
            <w:szCs w:val="18"/>
          </w:rPr>
          <w:t>3</w:t>
        </w:r>
        <w:r w:rsidR="00B6263F" w:rsidRPr="00E045AC">
          <w:rPr>
            <w:sz w:val="18"/>
            <w:szCs w:val="18"/>
          </w:rPr>
          <w:fldChar w:fldCharType="end"/>
        </w:r>
        <w:r w:rsidR="00290A9C">
          <w:rPr>
            <w:sz w:val="18"/>
            <w:szCs w:val="18"/>
          </w:rPr>
          <w:t xml:space="preserve"> από </w:t>
        </w:r>
        <w:r w:rsidR="00290A9C">
          <w:rPr>
            <w:sz w:val="18"/>
            <w:szCs w:val="18"/>
            <w:lang w:val="en-US"/>
          </w:rPr>
          <w:t>3</w:t>
        </w:r>
      </w:sdtContent>
    </w:sdt>
  </w:p>
  <w:p w:rsidR="00E045AC" w:rsidRDefault="00E045A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1496" w:rsidRDefault="00F61496" w:rsidP="00E045AC">
      <w:pPr>
        <w:spacing w:after="0" w:line="240" w:lineRule="auto"/>
      </w:pPr>
      <w:r>
        <w:separator/>
      </w:r>
    </w:p>
  </w:footnote>
  <w:footnote w:type="continuationSeparator" w:id="1">
    <w:p w:rsidR="00F61496" w:rsidRDefault="00F61496" w:rsidP="00E045A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44093"/>
    <w:multiLevelType w:val="hybridMultilevel"/>
    <w:tmpl w:val="4866D7F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17AC45C9"/>
    <w:multiLevelType w:val="hybridMultilevel"/>
    <w:tmpl w:val="FA844D10"/>
    <w:lvl w:ilvl="0" w:tplc="0408000F">
      <w:start w:val="1"/>
      <w:numFmt w:val="decimal"/>
      <w:lvlText w:val="%1."/>
      <w:lvlJc w:val="left"/>
      <w:pPr>
        <w:tabs>
          <w:tab w:val="num" w:pos="786"/>
        </w:tabs>
        <w:ind w:left="786" w:hanging="360"/>
      </w:pPr>
    </w:lvl>
    <w:lvl w:ilvl="1" w:tplc="04080019" w:tentative="1">
      <w:start w:val="1"/>
      <w:numFmt w:val="lowerLetter"/>
      <w:lvlText w:val="%2."/>
      <w:lvlJc w:val="left"/>
      <w:pPr>
        <w:tabs>
          <w:tab w:val="num" w:pos="1506"/>
        </w:tabs>
        <w:ind w:left="1506" w:hanging="360"/>
      </w:pPr>
    </w:lvl>
    <w:lvl w:ilvl="2" w:tplc="0408001B" w:tentative="1">
      <w:start w:val="1"/>
      <w:numFmt w:val="lowerRoman"/>
      <w:lvlText w:val="%3."/>
      <w:lvlJc w:val="right"/>
      <w:pPr>
        <w:tabs>
          <w:tab w:val="num" w:pos="2226"/>
        </w:tabs>
        <w:ind w:left="2226" w:hanging="180"/>
      </w:pPr>
    </w:lvl>
    <w:lvl w:ilvl="3" w:tplc="0408000F" w:tentative="1">
      <w:start w:val="1"/>
      <w:numFmt w:val="decimal"/>
      <w:lvlText w:val="%4."/>
      <w:lvlJc w:val="left"/>
      <w:pPr>
        <w:tabs>
          <w:tab w:val="num" w:pos="2946"/>
        </w:tabs>
        <w:ind w:left="2946" w:hanging="360"/>
      </w:pPr>
    </w:lvl>
    <w:lvl w:ilvl="4" w:tplc="04080019" w:tentative="1">
      <w:start w:val="1"/>
      <w:numFmt w:val="lowerLetter"/>
      <w:lvlText w:val="%5."/>
      <w:lvlJc w:val="left"/>
      <w:pPr>
        <w:tabs>
          <w:tab w:val="num" w:pos="3666"/>
        </w:tabs>
        <w:ind w:left="3666" w:hanging="360"/>
      </w:pPr>
    </w:lvl>
    <w:lvl w:ilvl="5" w:tplc="0408001B" w:tentative="1">
      <w:start w:val="1"/>
      <w:numFmt w:val="lowerRoman"/>
      <w:lvlText w:val="%6."/>
      <w:lvlJc w:val="right"/>
      <w:pPr>
        <w:tabs>
          <w:tab w:val="num" w:pos="4386"/>
        </w:tabs>
        <w:ind w:left="4386" w:hanging="180"/>
      </w:pPr>
    </w:lvl>
    <w:lvl w:ilvl="6" w:tplc="0408000F" w:tentative="1">
      <w:start w:val="1"/>
      <w:numFmt w:val="decimal"/>
      <w:lvlText w:val="%7."/>
      <w:lvlJc w:val="left"/>
      <w:pPr>
        <w:tabs>
          <w:tab w:val="num" w:pos="5106"/>
        </w:tabs>
        <w:ind w:left="5106" w:hanging="360"/>
      </w:pPr>
    </w:lvl>
    <w:lvl w:ilvl="7" w:tplc="04080019" w:tentative="1">
      <w:start w:val="1"/>
      <w:numFmt w:val="lowerLetter"/>
      <w:lvlText w:val="%8."/>
      <w:lvlJc w:val="left"/>
      <w:pPr>
        <w:tabs>
          <w:tab w:val="num" w:pos="5826"/>
        </w:tabs>
        <w:ind w:left="5826" w:hanging="360"/>
      </w:pPr>
    </w:lvl>
    <w:lvl w:ilvl="8" w:tplc="0408001B" w:tentative="1">
      <w:start w:val="1"/>
      <w:numFmt w:val="lowerRoman"/>
      <w:lvlText w:val="%9."/>
      <w:lvlJc w:val="right"/>
      <w:pPr>
        <w:tabs>
          <w:tab w:val="num" w:pos="6546"/>
        </w:tabs>
        <w:ind w:left="6546" w:hanging="180"/>
      </w:pPr>
    </w:lvl>
  </w:abstractNum>
  <w:abstractNum w:abstractNumId="2">
    <w:nsid w:val="254C040C"/>
    <w:multiLevelType w:val="hybridMultilevel"/>
    <w:tmpl w:val="F87C4632"/>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336741FC"/>
    <w:multiLevelType w:val="hybridMultilevel"/>
    <w:tmpl w:val="42F8841C"/>
    <w:lvl w:ilvl="0" w:tplc="04080001">
      <w:start w:val="1"/>
      <w:numFmt w:val="bullet"/>
      <w:lvlText w:val=""/>
      <w:lvlJc w:val="left"/>
      <w:pPr>
        <w:ind w:left="766" w:hanging="360"/>
      </w:pPr>
      <w:rPr>
        <w:rFonts w:ascii="Symbol" w:hAnsi="Symbol" w:hint="default"/>
      </w:rPr>
    </w:lvl>
    <w:lvl w:ilvl="1" w:tplc="04080003" w:tentative="1">
      <w:start w:val="1"/>
      <w:numFmt w:val="bullet"/>
      <w:lvlText w:val="o"/>
      <w:lvlJc w:val="left"/>
      <w:pPr>
        <w:ind w:left="1486" w:hanging="360"/>
      </w:pPr>
      <w:rPr>
        <w:rFonts w:ascii="Courier New" w:hAnsi="Courier New" w:cs="Courier New" w:hint="default"/>
      </w:rPr>
    </w:lvl>
    <w:lvl w:ilvl="2" w:tplc="04080005" w:tentative="1">
      <w:start w:val="1"/>
      <w:numFmt w:val="bullet"/>
      <w:lvlText w:val=""/>
      <w:lvlJc w:val="left"/>
      <w:pPr>
        <w:ind w:left="2206" w:hanging="360"/>
      </w:pPr>
      <w:rPr>
        <w:rFonts w:ascii="Wingdings" w:hAnsi="Wingdings" w:hint="default"/>
      </w:rPr>
    </w:lvl>
    <w:lvl w:ilvl="3" w:tplc="04080001" w:tentative="1">
      <w:start w:val="1"/>
      <w:numFmt w:val="bullet"/>
      <w:lvlText w:val=""/>
      <w:lvlJc w:val="left"/>
      <w:pPr>
        <w:ind w:left="2926" w:hanging="360"/>
      </w:pPr>
      <w:rPr>
        <w:rFonts w:ascii="Symbol" w:hAnsi="Symbol" w:hint="default"/>
      </w:rPr>
    </w:lvl>
    <w:lvl w:ilvl="4" w:tplc="04080003" w:tentative="1">
      <w:start w:val="1"/>
      <w:numFmt w:val="bullet"/>
      <w:lvlText w:val="o"/>
      <w:lvlJc w:val="left"/>
      <w:pPr>
        <w:ind w:left="3646" w:hanging="360"/>
      </w:pPr>
      <w:rPr>
        <w:rFonts w:ascii="Courier New" w:hAnsi="Courier New" w:cs="Courier New" w:hint="default"/>
      </w:rPr>
    </w:lvl>
    <w:lvl w:ilvl="5" w:tplc="04080005" w:tentative="1">
      <w:start w:val="1"/>
      <w:numFmt w:val="bullet"/>
      <w:lvlText w:val=""/>
      <w:lvlJc w:val="left"/>
      <w:pPr>
        <w:ind w:left="4366" w:hanging="360"/>
      </w:pPr>
      <w:rPr>
        <w:rFonts w:ascii="Wingdings" w:hAnsi="Wingdings" w:hint="default"/>
      </w:rPr>
    </w:lvl>
    <w:lvl w:ilvl="6" w:tplc="04080001" w:tentative="1">
      <w:start w:val="1"/>
      <w:numFmt w:val="bullet"/>
      <w:lvlText w:val=""/>
      <w:lvlJc w:val="left"/>
      <w:pPr>
        <w:ind w:left="5086" w:hanging="360"/>
      </w:pPr>
      <w:rPr>
        <w:rFonts w:ascii="Symbol" w:hAnsi="Symbol" w:hint="default"/>
      </w:rPr>
    </w:lvl>
    <w:lvl w:ilvl="7" w:tplc="04080003" w:tentative="1">
      <w:start w:val="1"/>
      <w:numFmt w:val="bullet"/>
      <w:lvlText w:val="o"/>
      <w:lvlJc w:val="left"/>
      <w:pPr>
        <w:ind w:left="5806" w:hanging="360"/>
      </w:pPr>
      <w:rPr>
        <w:rFonts w:ascii="Courier New" w:hAnsi="Courier New" w:cs="Courier New" w:hint="default"/>
      </w:rPr>
    </w:lvl>
    <w:lvl w:ilvl="8" w:tplc="04080005" w:tentative="1">
      <w:start w:val="1"/>
      <w:numFmt w:val="bullet"/>
      <w:lvlText w:val=""/>
      <w:lvlJc w:val="left"/>
      <w:pPr>
        <w:ind w:left="6526" w:hanging="360"/>
      </w:pPr>
      <w:rPr>
        <w:rFonts w:ascii="Wingdings" w:hAnsi="Wingdings" w:hint="default"/>
      </w:rPr>
    </w:lvl>
  </w:abstractNum>
  <w:abstractNum w:abstractNumId="4">
    <w:nsid w:val="3D2277B5"/>
    <w:multiLevelType w:val="hybridMultilevel"/>
    <w:tmpl w:val="6DC239B6"/>
    <w:lvl w:ilvl="0" w:tplc="7576B2A4">
      <w:start w:val="1"/>
      <w:numFmt w:val="decimal"/>
      <w:lvlText w:val="%1."/>
      <w:lvlJc w:val="left"/>
      <w:pPr>
        <w:tabs>
          <w:tab w:val="num" w:pos="720"/>
        </w:tabs>
        <w:ind w:left="720" w:hanging="360"/>
      </w:pPr>
      <w:rPr>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nsid w:val="462E1554"/>
    <w:multiLevelType w:val="singleLevel"/>
    <w:tmpl w:val="1D0A54A4"/>
    <w:lvl w:ilvl="0">
      <w:start w:val="1"/>
      <w:numFmt w:val="decimal"/>
      <w:lvlText w:val="%1."/>
      <w:legacy w:legacy="1" w:legacySpace="120" w:legacyIndent="360"/>
      <w:lvlJc w:val="left"/>
      <w:pPr>
        <w:ind w:left="720" w:hanging="360"/>
      </w:pPr>
    </w:lvl>
  </w:abstractNum>
  <w:abstractNum w:abstractNumId="6">
    <w:nsid w:val="47891824"/>
    <w:multiLevelType w:val="hybridMultilevel"/>
    <w:tmpl w:val="83EA0D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4CE40014"/>
    <w:multiLevelType w:val="singleLevel"/>
    <w:tmpl w:val="1D0A54A4"/>
    <w:lvl w:ilvl="0">
      <w:start w:val="1"/>
      <w:numFmt w:val="decimal"/>
      <w:lvlText w:val="%1."/>
      <w:legacy w:legacy="1" w:legacySpace="120" w:legacyIndent="360"/>
      <w:lvlJc w:val="left"/>
      <w:pPr>
        <w:ind w:left="1980" w:hanging="360"/>
      </w:pPr>
    </w:lvl>
  </w:abstractNum>
  <w:abstractNum w:abstractNumId="8">
    <w:nsid w:val="59A147FA"/>
    <w:multiLevelType w:val="hybridMultilevel"/>
    <w:tmpl w:val="F62E09C2"/>
    <w:lvl w:ilvl="0" w:tplc="0408000F">
      <w:start w:val="1"/>
      <w:numFmt w:val="decimal"/>
      <w:lvlText w:val="%1."/>
      <w:lvlJc w:val="left"/>
      <w:pPr>
        <w:tabs>
          <w:tab w:val="num" w:pos="1648"/>
        </w:tabs>
        <w:ind w:left="1648" w:hanging="360"/>
      </w:pPr>
    </w:lvl>
    <w:lvl w:ilvl="1" w:tplc="04080019">
      <w:start w:val="1"/>
      <w:numFmt w:val="lowerLetter"/>
      <w:lvlText w:val="%2."/>
      <w:lvlJc w:val="left"/>
      <w:pPr>
        <w:tabs>
          <w:tab w:val="num" w:pos="2368"/>
        </w:tabs>
        <w:ind w:left="2368" w:hanging="360"/>
      </w:pPr>
    </w:lvl>
    <w:lvl w:ilvl="2" w:tplc="0408001B" w:tentative="1">
      <w:start w:val="1"/>
      <w:numFmt w:val="lowerRoman"/>
      <w:lvlText w:val="%3."/>
      <w:lvlJc w:val="right"/>
      <w:pPr>
        <w:tabs>
          <w:tab w:val="num" w:pos="3088"/>
        </w:tabs>
        <w:ind w:left="3088" w:hanging="180"/>
      </w:pPr>
    </w:lvl>
    <w:lvl w:ilvl="3" w:tplc="0408000F" w:tentative="1">
      <w:start w:val="1"/>
      <w:numFmt w:val="decimal"/>
      <w:lvlText w:val="%4."/>
      <w:lvlJc w:val="left"/>
      <w:pPr>
        <w:tabs>
          <w:tab w:val="num" w:pos="3808"/>
        </w:tabs>
        <w:ind w:left="3808" w:hanging="360"/>
      </w:pPr>
    </w:lvl>
    <w:lvl w:ilvl="4" w:tplc="04080019" w:tentative="1">
      <w:start w:val="1"/>
      <w:numFmt w:val="lowerLetter"/>
      <w:lvlText w:val="%5."/>
      <w:lvlJc w:val="left"/>
      <w:pPr>
        <w:tabs>
          <w:tab w:val="num" w:pos="4528"/>
        </w:tabs>
        <w:ind w:left="4528" w:hanging="360"/>
      </w:pPr>
    </w:lvl>
    <w:lvl w:ilvl="5" w:tplc="0408001B" w:tentative="1">
      <w:start w:val="1"/>
      <w:numFmt w:val="lowerRoman"/>
      <w:lvlText w:val="%6."/>
      <w:lvlJc w:val="right"/>
      <w:pPr>
        <w:tabs>
          <w:tab w:val="num" w:pos="5248"/>
        </w:tabs>
        <w:ind w:left="5248" w:hanging="180"/>
      </w:pPr>
    </w:lvl>
    <w:lvl w:ilvl="6" w:tplc="0408000F" w:tentative="1">
      <w:start w:val="1"/>
      <w:numFmt w:val="decimal"/>
      <w:lvlText w:val="%7."/>
      <w:lvlJc w:val="left"/>
      <w:pPr>
        <w:tabs>
          <w:tab w:val="num" w:pos="5968"/>
        </w:tabs>
        <w:ind w:left="5968" w:hanging="360"/>
      </w:pPr>
    </w:lvl>
    <w:lvl w:ilvl="7" w:tplc="04080019" w:tentative="1">
      <w:start w:val="1"/>
      <w:numFmt w:val="lowerLetter"/>
      <w:lvlText w:val="%8."/>
      <w:lvlJc w:val="left"/>
      <w:pPr>
        <w:tabs>
          <w:tab w:val="num" w:pos="6688"/>
        </w:tabs>
        <w:ind w:left="6688" w:hanging="360"/>
      </w:pPr>
    </w:lvl>
    <w:lvl w:ilvl="8" w:tplc="0408001B" w:tentative="1">
      <w:start w:val="1"/>
      <w:numFmt w:val="lowerRoman"/>
      <w:lvlText w:val="%9."/>
      <w:lvlJc w:val="right"/>
      <w:pPr>
        <w:tabs>
          <w:tab w:val="num" w:pos="7408"/>
        </w:tabs>
        <w:ind w:left="7408" w:hanging="180"/>
      </w:pPr>
    </w:lvl>
  </w:abstractNum>
  <w:abstractNum w:abstractNumId="9">
    <w:nsid w:val="5E970D35"/>
    <w:multiLevelType w:val="hybridMultilevel"/>
    <w:tmpl w:val="C7BE7CE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63FD260D"/>
    <w:multiLevelType w:val="hybridMultilevel"/>
    <w:tmpl w:val="3954A96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6A5B64B8"/>
    <w:multiLevelType w:val="hybridMultilevel"/>
    <w:tmpl w:val="820A3C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70A52C95"/>
    <w:multiLevelType w:val="singleLevel"/>
    <w:tmpl w:val="29669734"/>
    <w:lvl w:ilvl="0">
      <w:start w:val="1"/>
      <w:numFmt w:val="decimal"/>
      <w:lvlText w:val="%1."/>
      <w:legacy w:legacy="1" w:legacySpace="120" w:legacyIndent="360"/>
      <w:lvlJc w:val="left"/>
      <w:pPr>
        <w:ind w:left="1980" w:hanging="360"/>
      </w:pPr>
    </w:lvl>
  </w:abstractNum>
  <w:abstractNum w:abstractNumId="13">
    <w:nsid w:val="752135ED"/>
    <w:multiLevelType w:val="hybridMultilevel"/>
    <w:tmpl w:val="01B8694C"/>
    <w:lvl w:ilvl="0" w:tplc="04080001">
      <w:start w:val="1"/>
      <w:numFmt w:val="bullet"/>
      <w:lvlText w:val=""/>
      <w:lvlJc w:val="left"/>
      <w:pPr>
        <w:tabs>
          <w:tab w:val="num" w:pos="360"/>
        </w:tabs>
        <w:ind w:left="360" w:hanging="360"/>
      </w:pPr>
      <w:rPr>
        <w:rFonts w:ascii="Symbol" w:hAnsi="Symbol"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14">
    <w:nsid w:val="760324D3"/>
    <w:multiLevelType w:val="singleLevel"/>
    <w:tmpl w:val="04080001"/>
    <w:lvl w:ilvl="0">
      <w:start w:val="1"/>
      <w:numFmt w:val="bullet"/>
      <w:lvlText w:val=""/>
      <w:lvlJc w:val="left"/>
      <w:pPr>
        <w:ind w:left="2062" w:hanging="360"/>
      </w:pPr>
      <w:rPr>
        <w:rFonts w:ascii="Symbol" w:hAnsi="Symbol" w:hint="default"/>
      </w:rPr>
    </w:lvl>
  </w:abstractNum>
  <w:abstractNum w:abstractNumId="15">
    <w:nsid w:val="770E2E0D"/>
    <w:multiLevelType w:val="singleLevel"/>
    <w:tmpl w:val="29669734"/>
    <w:lvl w:ilvl="0">
      <w:start w:val="1"/>
      <w:numFmt w:val="decimal"/>
      <w:lvlText w:val="%1."/>
      <w:legacy w:legacy="1" w:legacySpace="120" w:legacyIndent="360"/>
      <w:lvlJc w:val="left"/>
      <w:pPr>
        <w:ind w:left="720" w:hanging="360"/>
      </w:pPr>
    </w:lvl>
  </w:abstractNum>
  <w:num w:numId="1">
    <w:abstractNumId w:val="10"/>
  </w:num>
  <w:num w:numId="2">
    <w:abstractNumId w:val="0"/>
  </w:num>
  <w:num w:numId="3">
    <w:abstractNumId w:val="1"/>
  </w:num>
  <w:num w:numId="4">
    <w:abstractNumId w:val="13"/>
  </w:num>
  <w:num w:numId="5">
    <w:abstractNumId w:val="5"/>
  </w:num>
  <w:num w:numId="6">
    <w:abstractNumId w:val="7"/>
  </w:num>
  <w:num w:numId="7">
    <w:abstractNumId w:val="14"/>
  </w:num>
  <w:num w:numId="8">
    <w:abstractNumId w:val="15"/>
  </w:num>
  <w:num w:numId="9">
    <w:abstractNumId w:val="12"/>
  </w:num>
  <w:num w:numId="10">
    <w:abstractNumId w:val="8"/>
  </w:num>
  <w:num w:numId="11">
    <w:abstractNumId w:val="4"/>
  </w:num>
  <w:num w:numId="12">
    <w:abstractNumId w:val="2"/>
  </w:num>
  <w:num w:numId="13">
    <w:abstractNumId w:val="3"/>
  </w:num>
  <w:num w:numId="14">
    <w:abstractNumId w:val="11"/>
  </w:num>
  <w:num w:numId="15">
    <w:abstractNumId w:val="6"/>
  </w:num>
  <w:num w:numId="1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070367"/>
    <w:rsid w:val="00046606"/>
    <w:rsid w:val="00070367"/>
    <w:rsid w:val="00070950"/>
    <w:rsid w:val="00074C35"/>
    <w:rsid w:val="000B3125"/>
    <w:rsid w:val="000D384A"/>
    <w:rsid w:val="001361D5"/>
    <w:rsid w:val="001507F0"/>
    <w:rsid w:val="001539B7"/>
    <w:rsid w:val="001950B1"/>
    <w:rsid w:val="00205241"/>
    <w:rsid w:val="00205BD2"/>
    <w:rsid w:val="0026690E"/>
    <w:rsid w:val="00283A63"/>
    <w:rsid w:val="00290A9C"/>
    <w:rsid w:val="00293B1D"/>
    <w:rsid w:val="002A2D44"/>
    <w:rsid w:val="002A35EA"/>
    <w:rsid w:val="00307F55"/>
    <w:rsid w:val="00363A60"/>
    <w:rsid w:val="00382506"/>
    <w:rsid w:val="00396FD5"/>
    <w:rsid w:val="00404AFC"/>
    <w:rsid w:val="00454EF3"/>
    <w:rsid w:val="00483242"/>
    <w:rsid w:val="00494919"/>
    <w:rsid w:val="004B42B1"/>
    <w:rsid w:val="004F46AE"/>
    <w:rsid w:val="00507072"/>
    <w:rsid w:val="005120BF"/>
    <w:rsid w:val="00525E14"/>
    <w:rsid w:val="005571B0"/>
    <w:rsid w:val="00580455"/>
    <w:rsid w:val="005A2B97"/>
    <w:rsid w:val="005B7661"/>
    <w:rsid w:val="005C3405"/>
    <w:rsid w:val="005C4CDE"/>
    <w:rsid w:val="00620457"/>
    <w:rsid w:val="00627547"/>
    <w:rsid w:val="00647CA6"/>
    <w:rsid w:val="006656EB"/>
    <w:rsid w:val="00670DC7"/>
    <w:rsid w:val="006808AE"/>
    <w:rsid w:val="00686312"/>
    <w:rsid w:val="00692BDA"/>
    <w:rsid w:val="006E13D6"/>
    <w:rsid w:val="006F2886"/>
    <w:rsid w:val="00713D34"/>
    <w:rsid w:val="007159BB"/>
    <w:rsid w:val="007452C9"/>
    <w:rsid w:val="007B1D7C"/>
    <w:rsid w:val="007E35C3"/>
    <w:rsid w:val="008014F8"/>
    <w:rsid w:val="008664C6"/>
    <w:rsid w:val="008C4DA9"/>
    <w:rsid w:val="008D0623"/>
    <w:rsid w:val="00936117"/>
    <w:rsid w:val="00945F58"/>
    <w:rsid w:val="0094798C"/>
    <w:rsid w:val="009539A7"/>
    <w:rsid w:val="00965773"/>
    <w:rsid w:val="009A1359"/>
    <w:rsid w:val="009E7051"/>
    <w:rsid w:val="00A067B2"/>
    <w:rsid w:val="00A22584"/>
    <w:rsid w:val="00A329A8"/>
    <w:rsid w:val="00A81711"/>
    <w:rsid w:val="00AB6DD1"/>
    <w:rsid w:val="00AB7D59"/>
    <w:rsid w:val="00AE2C99"/>
    <w:rsid w:val="00B52D2F"/>
    <w:rsid w:val="00B6263F"/>
    <w:rsid w:val="00B877D9"/>
    <w:rsid w:val="00BA2F2D"/>
    <w:rsid w:val="00BD23F9"/>
    <w:rsid w:val="00BE6A96"/>
    <w:rsid w:val="00C2574A"/>
    <w:rsid w:val="00C37BD8"/>
    <w:rsid w:val="00C41BB4"/>
    <w:rsid w:val="00C8159E"/>
    <w:rsid w:val="00C8718E"/>
    <w:rsid w:val="00C97558"/>
    <w:rsid w:val="00D00E74"/>
    <w:rsid w:val="00D11F8C"/>
    <w:rsid w:val="00D122D1"/>
    <w:rsid w:val="00D1650B"/>
    <w:rsid w:val="00D30DD0"/>
    <w:rsid w:val="00D33F4C"/>
    <w:rsid w:val="00D500B1"/>
    <w:rsid w:val="00D97C8E"/>
    <w:rsid w:val="00DA5BF2"/>
    <w:rsid w:val="00E045AC"/>
    <w:rsid w:val="00E1760D"/>
    <w:rsid w:val="00E34003"/>
    <w:rsid w:val="00E37E72"/>
    <w:rsid w:val="00E40A94"/>
    <w:rsid w:val="00E43796"/>
    <w:rsid w:val="00E47349"/>
    <w:rsid w:val="00E53561"/>
    <w:rsid w:val="00E53926"/>
    <w:rsid w:val="00EE6E32"/>
    <w:rsid w:val="00EF40A1"/>
    <w:rsid w:val="00F10E06"/>
    <w:rsid w:val="00F120BB"/>
    <w:rsid w:val="00F434A6"/>
    <w:rsid w:val="00F56AA4"/>
    <w:rsid w:val="00F61496"/>
    <w:rsid w:val="00F8398F"/>
    <w:rsid w:val="00F91330"/>
    <w:rsid w:val="00FA603D"/>
    <w:rsid w:val="00FD7D87"/>
    <w:rsid w:val="00FE68B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1359"/>
  </w:style>
  <w:style w:type="paragraph" w:styleId="6">
    <w:name w:val="heading 6"/>
    <w:basedOn w:val="a"/>
    <w:next w:val="a"/>
    <w:link w:val="6Char"/>
    <w:uiPriority w:val="9"/>
    <w:semiHidden/>
    <w:unhideWhenUsed/>
    <w:qFormat/>
    <w:rsid w:val="007452C9"/>
    <w:pPr>
      <w:spacing w:before="240" w:after="60" w:line="240" w:lineRule="auto"/>
      <w:outlineLvl w:val="5"/>
    </w:pPr>
    <w:rPr>
      <w:rFonts w:ascii="Calibri" w:eastAsia="Times New Roman" w:hAnsi="Calibri" w:cs="Times New Roman"/>
      <w:b/>
      <w:bCs/>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1">
    <w:name w:val="Σώμα κείμενου 31"/>
    <w:basedOn w:val="a"/>
    <w:rsid w:val="007452C9"/>
    <w:pPr>
      <w:tabs>
        <w:tab w:val="left" w:pos="7230"/>
      </w:tabs>
      <w:overflowPunct w:val="0"/>
      <w:autoSpaceDE w:val="0"/>
      <w:autoSpaceDN w:val="0"/>
      <w:adjustRightInd w:val="0"/>
      <w:spacing w:after="0" w:line="240" w:lineRule="auto"/>
      <w:jc w:val="both"/>
      <w:textAlignment w:val="baseline"/>
    </w:pPr>
    <w:rPr>
      <w:rFonts w:ascii="Arial" w:eastAsia="Times New Roman" w:hAnsi="Arial" w:cs="Times New Roman"/>
      <w:sz w:val="24"/>
      <w:szCs w:val="20"/>
      <w:lang w:eastAsia="el-GR"/>
    </w:rPr>
  </w:style>
  <w:style w:type="character" w:customStyle="1" w:styleId="6Char">
    <w:name w:val="Επικεφαλίδα 6 Char"/>
    <w:basedOn w:val="a0"/>
    <w:link w:val="6"/>
    <w:uiPriority w:val="9"/>
    <w:semiHidden/>
    <w:rsid w:val="007452C9"/>
    <w:rPr>
      <w:rFonts w:ascii="Calibri" w:eastAsia="Times New Roman" w:hAnsi="Calibri" w:cs="Times New Roman"/>
      <w:b/>
      <w:bCs/>
      <w:lang w:eastAsia="zh-CN"/>
    </w:rPr>
  </w:style>
  <w:style w:type="paragraph" w:styleId="a3">
    <w:name w:val="header"/>
    <w:basedOn w:val="a"/>
    <w:link w:val="Char"/>
    <w:uiPriority w:val="99"/>
    <w:rsid w:val="007452C9"/>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
    <w:name w:val="Κεφαλίδα Char"/>
    <w:basedOn w:val="a0"/>
    <w:link w:val="a3"/>
    <w:uiPriority w:val="99"/>
    <w:rsid w:val="007452C9"/>
    <w:rPr>
      <w:rFonts w:ascii="Times New Roman" w:eastAsia="Times New Roman" w:hAnsi="Times New Roman" w:cs="Times New Roman"/>
      <w:sz w:val="24"/>
      <w:szCs w:val="24"/>
      <w:lang w:eastAsia="el-GR"/>
    </w:rPr>
  </w:style>
  <w:style w:type="paragraph" w:customStyle="1" w:styleId="BodyText31">
    <w:name w:val="Body Text 31"/>
    <w:basedOn w:val="a"/>
    <w:rsid w:val="00D97C8E"/>
    <w:pPr>
      <w:tabs>
        <w:tab w:val="left" w:pos="7230"/>
      </w:tabs>
      <w:overflowPunct w:val="0"/>
      <w:autoSpaceDE w:val="0"/>
      <w:autoSpaceDN w:val="0"/>
      <w:adjustRightInd w:val="0"/>
      <w:spacing w:after="0" w:line="240" w:lineRule="auto"/>
      <w:jc w:val="both"/>
      <w:textAlignment w:val="baseline"/>
    </w:pPr>
    <w:rPr>
      <w:rFonts w:ascii="Arial" w:eastAsia="Times New Roman" w:hAnsi="Arial" w:cs="Times New Roman"/>
      <w:sz w:val="24"/>
      <w:szCs w:val="20"/>
      <w:lang w:eastAsia="el-GR"/>
    </w:rPr>
  </w:style>
  <w:style w:type="paragraph" w:styleId="2">
    <w:name w:val="Body Text 2"/>
    <w:basedOn w:val="a"/>
    <w:link w:val="2Char"/>
    <w:rsid w:val="00D97C8E"/>
    <w:pPr>
      <w:overflowPunct w:val="0"/>
      <w:autoSpaceDE w:val="0"/>
      <w:autoSpaceDN w:val="0"/>
      <w:adjustRightInd w:val="0"/>
      <w:spacing w:after="0" w:line="240" w:lineRule="auto"/>
      <w:jc w:val="both"/>
      <w:textAlignment w:val="baseline"/>
    </w:pPr>
    <w:rPr>
      <w:rFonts w:ascii="Bookman Old Style" w:eastAsia="Times New Roman" w:hAnsi="Bookman Old Style" w:cs="Times New Roman"/>
      <w:szCs w:val="20"/>
      <w:lang w:eastAsia="el-GR"/>
    </w:rPr>
  </w:style>
  <w:style w:type="character" w:customStyle="1" w:styleId="2Char">
    <w:name w:val="Σώμα κείμενου 2 Char"/>
    <w:basedOn w:val="a0"/>
    <w:link w:val="2"/>
    <w:rsid w:val="00D97C8E"/>
    <w:rPr>
      <w:rFonts w:ascii="Bookman Old Style" w:eastAsia="Times New Roman" w:hAnsi="Bookman Old Style" w:cs="Times New Roman"/>
      <w:szCs w:val="20"/>
      <w:lang w:eastAsia="el-GR"/>
    </w:rPr>
  </w:style>
  <w:style w:type="paragraph" w:styleId="a4">
    <w:name w:val="List Paragraph"/>
    <w:basedOn w:val="a"/>
    <w:uiPriority w:val="34"/>
    <w:qFormat/>
    <w:rsid w:val="006E13D6"/>
    <w:pPr>
      <w:ind w:left="720"/>
      <w:contextualSpacing/>
    </w:pPr>
  </w:style>
  <w:style w:type="paragraph" w:styleId="a5">
    <w:name w:val="footer"/>
    <w:basedOn w:val="a"/>
    <w:link w:val="Char0"/>
    <w:uiPriority w:val="99"/>
    <w:unhideWhenUsed/>
    <w:rsid w:val="00E045AC"/>
    <w:pPr>
      <w:tabs>
        <w:tab w:val="center" w:pos="4153"/>
        <w:tab w:val="right" w:pos="8306"/>
      </w:tabs>
      <w:spacing w:after="0" w:line="240" w:lineRule="auto"/>
    </w:pPr>
  </w:style>
  <w:style w:type="character" w:customStyle="1" w:styleId="Char0">
    <w:name w:val="Υποσέλιδο Char"/>
    <w:basedOn w:val="a0"/>
    <w:link w:val="a5"/>
    <w:uiPriority w:val="99"/>
    <w:rsid w:val="00E045A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1117</Words>
  <Characters>6034</Characters>
  <Application>Microsoft Office Word</Application>
  <DocSecurity>0</DocSecurity>
  <Lines>50</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d.zervas</dc:creator>
  <cp:lastModifiedBy>d.zervas</cp:lastModifiedBy>
  <cp:revision>3</cp:revision>
  <dcterms:created xsi:type="dcterms:W3CDTF">2024-03-20T13:35:00Z</dcterms:created>
  <dcterms:modified xsi:type="dcterms:W3CDTF">2024-03-20T13:36:00Z</dcterms:modified>
</cp:coreProperties>
</file>