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DA9" w:rsidRDefault="008C4DA9" w:rsidP="008C4DA9">
      <w:pPr>
        <w:spacing w:after="0" w:line="240" w:lineRule="auto"/>
        <w:jc w:val="center"/>
        <w:rPr>
          <w:rFonts w:cstheme="minorHAnsi"/>
          <w:b/>
          <w:sz w:val="24"/>
          <w:szCs w:val="24"/>
        </w:rPr>
      </w:pPr>
      <w:r w:rsidRPr="00483242">
        <w:rPr>
          <w:rFonts w:cstheme="minorHAnsi"/>
          <w:b/>
          <w:sz w:val="24"/>
          <w:szCs w:val="24"/>
        </w:rPr>
        <w:t>Προδιαγραφές εξωσυμβατικής προμήθειας τροφίμων</w:t>
      </w:r>
    </w:p>
    <w:p w:rsidR="00AB7D59" w:rsidRPr="00483242" w:rsidRDefault="00AB7D59" w:rsidP="008C4DA9">
      <w:pPr>
        <w:spacing w:after="0" w:line="240" w:lineRule="auto"/>
        <w:jc w:val="center"/>
        <w:rPr>
          <w:rFonts w:cstheme="minorHAnsi"/>
          <w:b/>
          <w:sz w:val="24"/>
          <w:szCs w:val="24"/>
        </w:rPr>
      </w:pPr>
      <w:r>
        <w:rPr>
          <w:rFonts w:cstheme="minorHAnsi"/>
          <w:b/>
          <w:sz w:val="24"/>
          <w:szCs w:val="24"/>
        </w:rPr>
        <w:t>(ειδών Παντοπωλείου)</w:t>
      </w:r>
    </w:p>
    <w:p w:rsidR="008C4DA9" w:rsidRDefault="008C4DA9" w:rsidP="008C4DA9">
      <w:pPr>
        <w:spacing w:after="0" w:line="240" w:lineRule="auto"/>
        <w:rPr>
          <w:rFonts w:cstheme="minorHAnsi"/>
          <w:b/>
        </w:rPr>
      </w:pPr>
    </w:p>
    <w:p w:rsidR="008C4DA9" w:rsidRDefault="008C4DA9" w:rsidP="008C4DA9">
      <w:pPr>
        <w:spacing w:after="0" w:line="240" w:lineRule="auto"/>
        <w:rPr>
          <w:rFonts w:cstheme="minorHAnsi"/>
          <w:b/>
        </w:rPr>
      </w:pPr>
    </w:p>
    <w:p w:rsidR="00AB6DD1" w:rsidRPr="008C4DA9" w:rsidRDefault="008C4DA9" w:rsidP="008C4DA9">
      <w:pPr>
        <w:spacing w:after="0" w:line="240" w:lineRule="auto"/>
        <w:rPr>
          <w:rFonts w:cstheme="minorHAnsi"/>
          <w:b/>
        </w:rPr>
      </w:pPr>
      <w:r>
        <w:rPr>
          <w:rFonts w:cstheme="minorHAnsi"/>
          <w:b/>
        </w:rPr>
        <w:t xml:space="preserve">Ι. </w:t>
      </w:r>
      <w:r w:rsidR="00AB6DD1" w:rsidRPr="008C4DA9">
        <w:rPr>
          <w:rFonts w:cstheme="minorHAnsi"/>
          <w:b/>
        </w:rPr>
        <w:t>Γενικές απαιτήσεις για τα προϊόντα</w:t>
      </w:r>
    </w:p>
    <w:p w:rsidR="00AB6DD1" w:rsidRPr="008C4DA9" w:rsidRDefault="00AB6DD1" w:rsidP="008C4DA9">
      <w:pPr>
        <w:spacing w:after="0" w:line="240" w:lineRule="auto"/>
        <w:rPr>
          <w:rFonts w:cstheme="minorHAnsi"/>
        </w:rPr>
      </w:pPr>
    </w:p>
    <w:p w:rsidR="00AB6DD1" w:rsidRPr="008C4DA9" w:rsidRDefault="00AB6DD1" w:rsidP="008C4DA9">
      <w:pPr>
        <w:spacing w:after="0" w:line="240" w:lineRule="auto"/>
        <w:jc w:val="both"/>
        <w:rPr>
          <w:rFonts w:cstheme="minorHAnsi"/>
        </w:rPr>
      </w:pPr>
      <w:r w:rsidRPr="008C4DA9">
        <w:rPr>
          <w:rFonts w:cstheme="minorHAnsi"/>
        </w:rPr>
        <w:t>Η παρασκευή και συσκευασία των προϊόντων να είναι σύμφωνη με τις οικείες διατάξεις του Κώδικα Τροφίμων και Ποτών</w:t>
      </w:r>
      <w:r w:rsidR="008C4DA9">
        <w:rPr>
          <w:rFonts w:cstheme="minorHAnsi"/>
        </w:rPr>
        <w:t xml:space="preserve"> (εφεξής «Κ.Τ.Π.»)</w:t>
      </w:r>
      <w:r w:rsidRPr="008C4DA9">
        <w:rPr>
          <w:rFonts w:cstheme="minorHAnsi"/>
        </w:rPr>
        <w:t xml:space="preserve"> και κάθε οικεία απαίτηση της ενωσιακής και εθνικής νομοθεσίας.</w:t>
      </w:r>
    </w:p>
    <w:p w:rsidR="00AB6DD1" w:rsidRPr="008C4DA9" w:rsidRDefault="00AB6DD1" w:rsidP="008C4DA9">
      <w:pPr>
        <w:spacing w:after="0" w:line="240" w:lineRule="auto"/>
        <w:jc w:val="both"/>
        <w:rPr>
          <w:rFonts w:cstheme="minorHAnsi"/>
        </w:rPr>
      </w:pPr>
      <w:r w:rsidRPr="008C4DA9">
        <w:rPr>
          <w:rFonts w:cstheme="minorHAnsi"/>
        </w:rPr>
        <w:t>Η  επισήμανση</w:t>
      </w:r>
      <w:r w:rsidR="00F8398F">
        <w:rPr>
          <w:rFonts w:cstheme="minorHAnsi"/>
        </w:rPr>
        <w:t xml:space="preserve"> να είναι στην ελληνική γλώσσα,</w:t>
      </w:r>
      <w:r w:rsidRPr="008C4DA9">
        <w:rPr>
          <w:rFonts w:cstheme="minorHAnsi"/>
        </w:rPr>
        <w:t xml:space="preserve"> σύμφωνη με τις διατάξεις του Κανονισμού (ΕΕ) αριθ. 1169/2011 και κάθε οικεία απαίτηση της ενωσιακής και εθνικής νομοθεσίας. </w:t>
      </w:r>
    </w:p>
    <w:p w:rsidR="002A35EA" w:rsidRPr="008C4DA9" w:rsidRDefault="002A35EA" w:rsidP="008C4DA9">
      <w:pPr>
        <w:spacing w:after="0" w:line="240" w:lineRule="auto"/>
        <w:jc w:val="both"/>
        <w:rPr>
          <w:rFonts w:cstheme="minorHAnsi"/>
        </w:rPr>
      </w:pPr>
      <w:r w:rsidRPr="008C4DA9">
        <w:rPr>
          <w:rFonts w:eastAsia="Calibri" w:cstheme="minorHAnsi"/>
        </w:rPr>
        <w:t>Η συντήρηση και η</w:t>
      </w:r>
      <w:r w:rsidR="008C4DA9">
        <w:rPr>
          <w:rFonts w:eastAsia="Calibri" w:cstheme="minorHAnsi"/>
        </w:rPr>
        <w:t xml:space="preserve"> μεταφορά των προϊόντων να πληροί</w:t>
      </w:r>
      <w:r w:rsidRPr="008C4DA9">
        <w:rPr>
          <w:rFonts w:eastAsia="Calibri" w:cstheme="minorHAnsi"/>
        </w:rPr>
        <w:t xml:space="preserve"> τα προβλεπόμενα </w:t>
      </w:r>
      <w:r w:rsidR="008C4DA9">
        <w:rPr>
          <w:rFonts w:eastAsia="Calibri" w:cstheme="minorHAnsi"/>
        </w:rPr>
        <w:t>σ</w:t>
      </w:r>
      <w:r w:rsidRPr="008C4DA9">
        <w:rPr>
          <w:rFonts w:eastAsia="Calibri" w:cstheme="minorHAnsi"/>
        </w:rPr>
        <w:t>το</w:t>
      </w:r>
      <w:r w:rsidR="008C4DA9">
        <w:rPr>
          <w:rFonts w:eastAsia="Calibri" w:cstheme="minorHAnsi"/>
        </w:rPr>
        <w:t>ν οδηγό</w:t>
      </w:r>
      <w:r w:rsidRPr="008C4DA9">
        <w:rPr>
          <w:rFonts w:eastAsia="Calibri" w:cstheme="minorHAnsi"/>
        </w:rPr>
        <w:t xml:space="preserve"> Υγιεινής </w:t>
      </w:r>
      <w:r w:rsidRPr="008C4DA9">
        <w:rPr>
          <w:rFonts w:eastAsia="Calibri" w:cstheme="minorHAnsi"/>
          <w:bCs/>
        </w:rPr>
        <w:t>Ν</w:t>
      </w:r>
      <w:r w:rsidRPr="008C4DA9">
        <w:rPr>
          <w:rFonts w:eastAsia="Calibri" w:cstheme="minorHAnsi"/>
          <w:bCs/>
          <w:vertAlign w:val="superscript"/>
        </w:rPr>
        <w:t>ο</w:t>
      </w:r>
      <w:r w:rsidRPr="008C4DA9">
        <w:rPr>
          <w:rFonts w:eastAsia="Calibri" w:cstheme="minorHAnsi"/>
          <w:bCs/>
        </w:rPr>
        <w:t xml:space="preserve"> 9</w:t>
      </w:r>
      <w:r w:rsidR="008C4DA9" w:rsidRPr="008C4DA9">
        <w:rPr>
          <w:rFonts w:eastAsia="Calibri" w:cstheme="minorHAnsi"/>
        </w:rPr>
        <w:t xml:space="preserve"> του Ε.Φ.Ε.Τ.</w:t>
      </w:r>
    </w:p>
    <w:p w:rsidR="00AB6DD1" w:rsidRPr="008C4DA9" w:rsidRDefault="00AB6DD1" w:rsidP="008C4DA9">
      <w:pPr>
        <w:spacing w:after="0" w:line="240" w:lineRule="auto"/>
        <w:jc w:val="both"/>
        <w:rPr>
          <w:rFonts w:cstheme="minorHAnsi"/>
        </w:rPr>
      </w:pPr>
      <w:r w:rsidRPr="008C4DA9">
        <w:rPr>
          <w:rFonts w:cstheme="minorHAnsi"/>
        </w:rPr>
        <w:t xml:space="preserve">Οι διεργασίες παραγωγής, αποθήκευσης και διακίνησης-μεταφοράς των προϊόντων θα πρέπει να λαμβάνουν χώρα στο πλαίσιο εφαρμοζόμενου Συστήματος Διαχείρισης Ασφάλειας Τροφίμων, πιστοποιημένου κατά </w:t>
      </w:r>
      <w:r w:rsidRPr="008C4DA9">
        <w:rPr>
          <w:rFonts w:cstheme="minorHAnsi"/>
          <w:lang w:val="en-US"/>
        </w:rPr>
        <w:t>ISO</w:t>
      </w:r>
      <w:r w:rsidRPr="008C4DA9">
        <w:rPr>
          <w:rFonts w:cstheme="minorHAnsi"/>
        </w:rPr>
        <w:t xml:space="preserve"> 22000:2018 ή άλλου διεθνώς αναγνωρισμένου προτύπου για τα Συστήματα Ασφάλειας Τροφίμων.</w:t>
      </w:r>
    </w:p>
    <w:p w:rsidR="002A2D44" w:rsidRPr="00782BA0" w:rsidRDefault="002A2D44" w:rsidP="002A2D44">
      <w:pPr>
        <w:spacing w:after="0" w:line="240" w:lineRule="auto"/>
        <w:jc w:val="both"/>
      </w:pPr>
      <w:r w:rsidRPr="00782BA0">
        <w:t xml:space="preserve">Ο </w:t>
      </w:r>
      <w:r w:rsidRPr="00782BA0">
        <w:rPr>
          <w:b/>
        </w:rPr>
        <w:t>εναπομένων</w:t>
      </w:r>
      <w:r w:rsidR="00363A60">
        <w:rPr>
          <w:b/>
        </w:rPr>
        <w:t xml:space="preserve"> </w:t>
      </w:r>
      <w:r w:rsidRPr="00782BA0">
        <w:rPr>
          <w:b/>
        </w:rPr>
        <w:t>χρόνος διατηρησιμότητας</w:t>
      </w:r>
      <w:r w:rsidRPr="00782BA0">
        <w:t xml:space="preserve"> των προϊόντων κατά την ημέρα παράδοση</w:t>
      </w:r>
      <w:r w:rsidR="00B301EF">
        <w:t xml:space="preserve">ς να ισούται τουλάχιστον με τα </w:t>
      </w:r>
      <w:r w:rsidR="00B301EF" w:rsidRPr="00B301EF">
        <w:t>3</w:t>
      </w:r>
      <w:r w:rsidRPr="00782BA0">
        <w:t>/</w:t>
      </w:r>
      <w:r w:rsidR="00B301EF" w:rsidRPr="00B301EF">
        <w:t>4</w:t>
      </w:r>
      <w:r w:rsidRPr="00782BA0">
        <w:t xml:space="preserve"> του συνολικού χρόνου διατηρησιμότητας.</w:t>
      </w:r>
    </w:p>
    <w:p w:rsidR="00AB6DD1" w:rsidRPr="008C4DA9" w:rsidRDefault="00AB6DD1" w:rsidP="008C4DA9">
      <w:pPr>
        <w:spacing w:after="0" w:line="240" w:lineRule="auto"/>
        <w:rPr>
          <w:rFonts w:cstheme="minorHAnsi"/>
          <w:b/>
        </w:rPr>
      </w:pPr>
    </w:p>
    <w:p w:rsidR="00AB6DD1" w:rsidRDefault="00AB6DD1" w:rsidP="008C4DA9">
      <w:pPr>
        <w:spacing w:after="0" w:line="240" w:lineRule="auto"/>
        <w:rPr>
          <w:rFonts w:cstheme="minorHAnsi"/>
          <w:b/>
        </w:rPr>
      </w:pPr>
    </w:p>
    <w:p w:rsidR="008C4DA9" w:rsidRDefault="008C4DA9" w:rsidP="008C4DA9">
      <w:pPr>
        <w:spacing w:after="0" w:line="240" w:lineRule="auto"/>
        <w:rPr>
          <w:rFonts w:cstheme="minorHAnsi"/>
          <w:b/>
        </w:rPr>
      </w:pPr>
      <w:r>
        <w:rPr>
          <w:rFonts w:cstheme="minorHAnsi"/>
          <w:b/>
        </w:rPr>
        <w:t>ΙΙ. Ειδικότερες τεχνικές προδιαγραφές</w:t>
      </w:r>
    </w:p>
    <w:p w:rsidR="008C4DA9" w:rsidRDefault="008C4DA9" w:rsidP="008C4DA9">
      <w:pPr>
        <w:spacing w:after="0" w:line="240" w:lineRule="auto"/>
        <w:rPr>
          <w:rFonts w:cstheme="minorHAnsi"/>
          <w:b/>
        </w:rPr>
      </w:pPr>
    </w:p>
    <w:p w:rsidR="008C4DA9" w:rsidRPr="008C4DA9" w:rsidRDefault="008C4DA9" w:rsidP="008C4DA9">
      <w:pPr>
        <w:spacing w:after="0" w:line="240" w:lineRule="auto"/>
        <w:rPr>
          <w:rFonts w:cstheme="minorHAnsi"/>
        </w:rPr>
      </w:pPr>
    </w:p>
    <w:p w:rsidR="00E53561" w:rsidRPr="008C4DA9" w:rsidRDefault="00BA2F2D" w:rsidP="008C4DA9">
      <w:pPr>
        <w:pBdr>
          <w:top w:val="single" w:sz="4" w:space="1" w:color="auto"/>
          <w:left w:val="single" w:sz="4" w:space="4" w:color="auto"/>
          <w:bottom w:val="single" w:sz="4" w:space="1" w:color="auto"/>
          <w:right w:val="single" w:sz="4" w:space="4" w:color="auto"/>
        </w:pBdr>
        <w:spacing w:after="0" w:line="240" w:lineRule="auto"/>
        <w:rPr>
          <w:rFonts w:cstheme="minorHAnsi"/>
          <w:b/>
        </w:rPr>
      </w:pPr>
      <w:r w:rsidRPr="008C4DA9">
        <w:rPr>
          <w:rFonts w:cstheme="minorHAnsi"/>
          <w:b/>
        </w:rPr>
        <w:t>Τοματοπολτός</w:t>
      </w:r>
    </w:p>
    <w:p w:rsidR="006F2886" w:rsidRPr="008C4DA9" w:rsidRDefault="006F2886" w:rsidP="008C4DA9">
      <w:pPr>
        <w:pStyle w:val="6"/>
        <w:spacing w:before="0" w:after="0"/>
        <w:rPr>
          <w:rFonts w:asciiTheme="minorHAnsi" w:hAnsiTheme="minorHAnsi" w:cstheme="minorHAnsi"/>
          <w:b w:val="0"/>
          <w:bCs w:val="0"/>
        </w:rPr>
      </w:pPr>
    </w:p>
    <w:p w:rsidR="007452C9" w:rsidRPr="00A040CB" w:rsidRDefault="006F2886" w:rsidP="008C4DA9">
      <w:pPr>
        <w:pStyle w:val="6"/>
        <w:spacing w:before="0" w:after="0"/>
        <w:rPr>
          <w:rFonts w:asciiTheme="minorHAnsi" w:eastAsia="Calibri" w:hAnsiTheme="minorHAnsi" w:cstheme="minorHAnsi"/>
        </w:rPr>
      </w:pPr>
      <w:r w:rsidRPr="00BD4A47">
        <w:rPr>
          <w:rFonts w:asciiTheme="minorHAnsi" w:hAnsiTheme="minorHAnsi" w:cstheme="minorHAnsi"/>
          <w:bCs w:val="0"/>
        </w:rPr>
        <w:t>Σε συσκευασία</w:t>
      </w:r>
      <w:r w:rsidR="00BD4A47" w:rsidRPr="00BD4A47">
        <w:rPr>
          <w:rFonts w:asciiTheme="minorHAnsi" w:hAnsiTheme="minorHAnsi" w:cstheme="minorHAnsi"/>
          <w:bCs w:val="0"/>
        </w:rPr>
        <w:t xml:space="preserve"> μικτού βάρους</w:t>
      </w:r>
      <w:r w:rsidR="00BD4A47">
        <w:rPr>
          <w:rFonts w:asciiTheme="minorHAnsi" w:hAnsiTheme="minorHAnsi" w:cstheme="minorHAnsi"/>
          <w:bCs w:val="0"/>
        </w:rPr>
        <w:t xml:space="preserve"> πέντε</w:t>
      </w:r>
      <w:r w:rsidRPr="00BD4A47">
        <w:rPr>
          <w:rFonts w:asciiTheme="minorHAnsi" w:hAnsiTheme="minorHAnsi" w:cstheme="minorHAnsi"/>
          <w:bCs w:val="0"/>
        </w:rPr>
        <w:t xml:space="preserve"> </w:t>
      </w:r>
      <w:r w:rsidR="00BD4A47">
        <w:rPr>
          <w:rFonts w:asciiTheme="minorHAnsi" w:hAnsiTheme="minorHAnsi" w:cstheme="minorHAnsi"/>
          <w:bCs w:val="0"/>
        </w:rPr>
        <w:t>(</w:t>
      </w:r>
      <w:r w:rsidRPr="00BD4A47">
        <w:rPr>
          <w:rFonts w:asciiTheme="minorHAnsi" w:hAnsiTheme="minorHAnsi" w:cstheme="minorHAnsi"/>
          <w:bCs w:val="0"/>
        </w:rPr>
        <w:t>5</w:t>
      </w:r>
      <w:r w:rsidR="00BD4A47">
        <w:rPr>
          <w:rFonts w:asciiTheme="minorHAnsi" w:hAnsiTheme="minorHAnsi" w:cstheme="minorHAnsi"/>
          <w:bCs w:val="0"/>
        </w:rPr>
        <w:t>) κιλών</w:t>
      </w:r>
      <w:r w:rsidRPr="00BD4A47">
        <w:rPr>
          <w:rFonts w:asciiTheme="minorHAnsi" w:hAnsiTheme="minorHAnsi" w:cstheme="minorHAnsi"/>
          <w:bCs w:val="0"/>
        </w:rPr>
        <w:t xml:space="preserve"> </w:t>
      </w:r>
      <w:r w:rsidR="00BD4A47">
        <w:rPr>
          <w:rFonts w:asciiTheme="minorHAnsi" w:hAnsiTheme="minorHAnsi" w:cstheme="minorHAnsi"/>
          <w:bCs w:val="0"/>
        </w:rPr>
        <w:t>(</w:t>
      </w:r>
      <w:r w:rsidRPr="00BD4A47">
        <w:rPr>
          <w:rFonts w:asciiTheme="minorHAnsi" w:hAnsiTheme="minorHAnsi" w:cstheme="minorHAnsi"/>
          <w:bCs w:val="0"/>
          <w:lang w:val="en-US"/>
        </w:rPr>
        <w:t>Kg</w:t>
      </w:r>
      <w:r w:rsidR="00BD4A47">
        <w:rPr>
          <w:rFonts w:asciiTheme="minorHAnsi" w:hAnsiTheme="minorHAnsi" w:cstheme="minorHAnsi"/>
          <w:bCs w:val="0"/>
        </w:rPr>
        <w:t>),</w:t>
      </w:r>
      <w:r w:rsidRPr="00BD4A47">
        <w:rPr>
          <w:rFonts w:asciiTheme="minorHAnsi" w:hAnsiTheme="minorHAnsi" w:cstheme="minorHAnsi"/>
          <w:bCs w:val="0"/>
        </w:rPr>
        <w:t xml:space="preserve"> </w:t>
      </w:r>
      <w:r w:rsidR="00BD4A47">
        <w:rPr>
          <w:rFonts w:asciiTheme="minorHAnsi" w:eastAsia="Calibri" w:hAnsiTheme="minorHAnsi" w:cstheme="minorHAnsi"/>
        </w:rPr>
        <w:t>καθαρού</w:t>
      </w:r>
      <w:r w:rsidRPr="00BD4A47">
        <w:rPr>
          <w:rFonts w:asciiTheme="minorHAnsi" w:eastAsia="Calibri" w:hAnsiTheme="minorHAnsi" w:cstheme="minorHAnsi"/>
        </w:rPr>
        <w:t xml:space="preserve"> βάρος</w:t>
      </w:r>
      <w:r w:rsidR="00D122D1" w:rsidRPr="00BD4A47">
        <w:rPr>
          <w:rFonts w:asciiTheme="minorHAnsi" w:eastAsia="Calibri" w:hAnsiTheme="minorHAnsi" w:cstheme="minorHAnsi"/>
        </w:rPr>
        <w:t xml:space="preserve"> </w:t>
      </w:r>
      <w:r w:rsidR="001A2461">
        <w:rPr>
          <w:rFonts w:asciiTheme="minorHAnsi" w:eastAsia="Calibri" w:hAnsiTheme="minorHAnsi" w:cstheme="minorHAnsi"/>
        </w:rPr>
        <w:t>4,</w:t>
      </w:r>
      <w:r w:rsidR="001A2461" w:rsidRPr="001A2461">
        <w:rPr>
          <w:rFonts w:asciiTheme="minorHAnsi" w:eastAsia="Calibri" w:hAnsiTheme="minorHAnsi" w:cstheme="minorHAnsi"/>
        </w:rPr>
        <w:t>35</w:t>
      </w:r>
      <w:r w:rsidRPr="00BD4A47">
        <w:rPr>
          <w:rFonts w:asciiTheme="minorHAnsi" w:eastAsia="Calibri" w:hAnsiTheme="minorHAnsi" w:cstheme="minorHAnsi"/>
        </w:rPr>
        <w:t xml:space="preserve"> </w:t>
      </w:r>
      <w:r w:rsidRPr="00BD4A47">
        <w:rPr>
          <w:rFonts w:asciiTheme="minorHAnsi" w:eastAsia="Calibri" w:hAnsiTheme="minorHAnsi" w:cstheme="minorHAnsi"/>
          <w:lang w:val="en-US"/>
        </w:rPr>
        <w:t>Kg</w:t>
      </w:r>
    </w:p>
    <w:p w:rsidR="006F2886" w:rsidRPr="008C4DA9" w:rsidRDefault="006F2886" w:rsidP="008C4DA9">
      <w:pPr>
        <w:spacing w:after="0" w:line="240" w:lineRule="auto"/>
        <w:rPr>
          <w:rFonts w:cstheme="minorHAnsi"/>
          <w:lang w:eastAsia="zh-CN"/>
        </w:rPr>
      </w:pPr>
    </w:p>
    <w:p w:rsidR="007452C9" w:rsidRPr="008C4DA9" w:rsidRDefault="00BA2F2D" w:rsidP="008C4DA9">
      <w:pPr>
        <w:tabs>
          <w:tab w:val="left" w:pos="709"/>
        </w:tabs>
        <w:spacing w:after="0" w:line="240" w:lineRule="auto"/>
        <w:jc w:val="both"/>
        <w:rPr>
          <w:rFonts w:eastAsia="Calibri" w:cstheme="minorHAnsi"/>
          <w:bCs/>
        </w:rPr>
      </w:pPr>
      <w:r w:rsidRPr="008C4DA9">
        <w:rPr>
          <w:rFonts w:eastAsia="Calibri" w:cstheme="minorHAnsi"/>
          <w:bCs/>
        </w:rPr>
        <w:t>Τα προϊόντα</w:t>
      </w:r>
      <w:r w:rsidR="007452C9" w:rsidRPr="008C4DA9">
        <w:rPr>
          <w:rFonts w:eastAsia="Calibri" w:cstheme="minorHAnsi"/>
          <w:bCs/>
        </w:rPr>
        <w:t xml:space="preserve"> θα πρέπει να πληρούν τους όρους του Κ.Τ.&amp;Π</w:t>
      </w:r>
      <w:r w:rsidR="00382506">
        <w:rPr>
          <w:rFonts w:eastAsia="Calibri" w:cstheme="minorHAnsi"/>
          <w:bCs/>
        </w:rPr>
        <w:t>.</w:t>
      </w:r>
      <w:r w:rsidRPr="008C4DA9">
        <w:rPr>
          <w:rFonts w:eastAsia="Calibri" w:cstheme="minorHAnsi"/>
          <w:bCs/>
        </w:rPr>
        <w:t>(</w:t>
      </w:r>
      <w:r w:rsidR="007452C9" w:rsidRPr="008C4DA9">
        <w:rPr>
          <w:rFonts w:eastAsia="Calibri" w:cstheme="minorHAnsi"/>
          <w:bCs/>
        </w:rPr>
        <w:t>άρθρα 122,124</w:t>
      </w:r>
      <w:r w:rsidRPr="008C4DA9">
        <w:rPr>
          <w:rFonts w:eastAsia="Calibri" w:cstheme="minorHAnsi"/>
          <w:bCs/>
        </w:rPr>
        <w:t xml:space="preserve">) και </w:t>
      </w:r>
      <w:r w:rsidR="007452C9" w:rsidRPr="008C4DA9">
        <w:rPr>
          <w:rFonts w:eastAsia="Calibri" w:cstheme="minorHAnsi"/>
          <w:bCs/>
        </w:rPr>
        <w:t xml:space="preserve"> τις ισχύουσες  κοινοτικές και υγειονομικές διατάξεις.  </w:t>
      </w:r>
    </w:p>
    <w:p w:rsidR="006E13D6" w:rsidRPr="008C4DA9" w:rsidRDefault="007452C9" w:rsidP="008C4DA9">
      <w:pPr>
        <w:tabs>
          <w:tab w:val="left" w:pos="709"/>
        </w:tabs>
        <w:spacing w:after="0" w:line="240" w:lineRule="auto"/>
        <w:jc w:val="both"/>
        <w:rPr>
          <w:rFonts w:eastAsia="Calibri" w:cstheme="minorHAnsi"/>
        </w:rPr>
      </w:pPr>
      <w:r w:rsidRPr="008C4DA9">
        <w:rPr>
          <w:rFonts w:eastAsia="Calibri" w:cstheme="minorHAnsi"/>
        </w:rPr>
        <w:t xml:space="preserve">Τα </w:t>
      </w:r>
      <w:r w:rsidR="00BA2F2D" w:rsidRPr="008C4DA9">
        <w:rPr>
          <w:rFonts w:eastAsia="Calibri" w:cstheme="minorHAnsi"/>
        </w:rPr>
        <w:t>λαχανικά (τομάτες) που χρησιμοποιούνται για την παραγωγή του προϊόντος</w:t>
      </w:r>
      <w:r w:rsidRPr="008C4DA9">
        <w:rPr>
          <w:rFonts w:eastAsia="Calibri" w:cstheme="minorHAnsi"/>
        </w:rPr>
        <w:t>, πρέπει να είναι φρέσκα νωπά πρώτης κατηγορίας και κατά προτίμηση Ελληνικής παραγωγής.</w:t>
      </w:r>
      <w:r w:rsidR="006E13D6" w:rsidRPr="008C4DA9">
        <w:rPr>
          <w:rFonts w:eastAsia="Calibri" w:cstheme="minorHAnsi"/>
        </w:rPr>
        <w:t xml:space="preserve"> Για την παρασκευή του τοματοπολτού θα πρέπει να έχουν χρησιμοποιηθεί  νωποί καρποί τομάτας, οι οποίοι πρέπει να είναι απολύτως υγιείς, ώριμοι, µε κανονικούς μακροσκοπικούς και οργανοληπτικούς χαρακτήρες και να πληρούν όλους τους όρους του άρθρου 119 του Κ.Τ.Π δηλαδή: </w:t>
      </w:r>
    </w:p>
    <w:p w:rsidR="006E13D6" w:rsidRPr="008C4DA9" w:rsidRDefault="006E13D6" w:rsidP="008C4DA9">
      <w:pPr>
        <w:numPr>
          <w:ilvl w:val="0"/>
          <w:numId w:val="1"/>
        </w:numPr>
        <w:spacing w:after="0" w:line="240" w:lineRule="auto"/>
        <w:jc w:val="both"/>
        <w:rPr>
          <w:rFonts w:eastAsia="Calibri" w:cstheme="minorHAnsi"/>
        </w:rPr>
      </w:pPr>
      <w:r w:rsidRPr="008C4DA9">
        <w:rPr>
          <w:rFonts w:eastAsia="Calibri" w:cstheme="minorHAnsi"/>
        </w:rPr>
        <w:t>Να είναι πρόσφατης συλλογής (φρέσκοι).</w:t>
      </w:r>
    </w:p>
    <w:p w:rsidR="006E13D6" w:rsidRPr="008C4DA9" w:rsidRDefault="006E13D6" w:rsidP="008C4DA9">
      <w:pPr>
        <w:numPr>
          <w:ilvl w:val="0"/>
          <w:numId w:val="1"/>
        </w:numPr>
        <w:spacing w:after="0" w:line="240" w:lineRule="auto"/>
        <w:jc w:val="both"/>
        <w:rPr>
          <w:rFonts w:eastAsia="Calibri" w:cstheme="minorHAnsi"/>
        </w:rPr>
      </w:pPr>
      <w:r w:rsidRPr="008C4DA9">
        <w:rPr>
          <w:rFonts w:eastAsia="Calibri" w:cstheme="minorHAnsi"/>
        </w:rPr>
        <w:t xml:space="preserve">Να ευρίσκονται στο κατάλληλο στάδιο ωρίμανσης. </w:t>
      </w:r>
    </w:p>
    <w:p w:rsidR="006E13D6" w:rsidRPr="008C4DA9" w:rsidRDefault="006E13D6" w:rsidP="008C4DA9">
      <w:pPr>
        <w:numPr>
          <w:ilvl w:val="0"/>
          <w:numId w:val="1"/>
        </w:numPr>
        <w:spacing w:after="0" w:line="240" w:lineRule="auto"/>
        <w:jc w:val="both"/>
        <w:rPr>
          <w:rFonts w:eastAsia="Calibri" w:cstheme="minorHAnsi"/>
        </w:rPr>
      </w:pPr>
      <w:r w:rsidRPr="008C4DA9">
        <w:rPr>
          <w:rFonts w:eastAsia="Calibri" w:cstheme="minorHAnsi"/>
        </w:rPr>
        <w:t xml:space="preserve">Να είναι απαλλαγμένοι πρακτικώς από χώματα, λάσπη, ρύπανση και γενικά από κάθε ξένη ανόργανη ή οργανική ύλη. </w:t>
      </w:r>
    </w:p>
    <w:p w:rsidR="006E13D6" w:rsidRPr="008C4DA9" w:rsidRDefault="006E13D6" w:rsidP="008C4DA9">
      <w:pPr>
        <w:numPr>
          <w:ilvl w:val="0"/>
          <w:numId w:val="1"/>
        </w:numPr>
        <w:spacing w:after="0" w:line="240" w:lineRule="auto"/>
        <w:jc w:val="both"/>
        <w:rPr>
          <w:rFonts w:eastAsia="Calibri" w:cstheme="minorHAnsi"/>
        </w:rPr>
      </w:pPr>
      <w:r w:rsidRPr="008C4DA9">
        <w:rPr>
          <w:rFonts w:eastAsia="Calibri" w:cstheme="minorHAnsi"/>
        </w:rPr>
        <w:t xml:space="preserve">Να μην είναι χρωματισμένοι τεχνητά με οποιαδήποτε ανόργανη ή οργανική ουσία ή µε την εφαρμογή οποιασδήποτε μεθόδου. </w:t>
      </w:r>
    </w:p>
    <w:p w:rsidR="006E13D6" w:rsidRPr="008C4DA9" w:rsidRDefault="006E13D6" w:rsidP="008C4DA9">
      <w:pPr>
        <w:numPr>
          <w:ilvl w:val="0"/>
          <w:numId w:val="1"/>
        </w:numPr>
        <w:spacing w:after="0" w:line="240" w:lineRule="auto"/>
        <w:jc w:val="both"/>
        <w:rPr>
          <w:rFonts w:eastAsia="Calibri" w:cstheme="minorHAnsi"/>
        </w:rPr>
      </w:pPr>
      <w:r w:rsidRPr="008C4DA9">
        <w:rPr>
          <w:rFonts w:eastAsia="Calibri" w:cstheme="minorHAnsi"/>
        </w:rPr>
        <w:t xml:space="preserve">Να μην έχουν προσβληθεί από παράσιτα ή να εμφανίζουν αλλοιώσεις στη σύσταση και τους οργανοληπτικούς τους χαρακτήρες. </w:t>
      </w:r>
    </w:p>
    <w:p w:rsidR="006E13D6" w:rsidRPr="008C4DA9" w:rsidRDefault="006E13D6" w:rsidP="008C4DA9">
      <w:pPr>
        <w:numPr>
          <w:ilvl w:val="0"/>
          <w:numId w:val="1"/>
        </w:numPr>
        <w:spacing w:after="0" w:line="240" w:lineRule="auto"/>
        <w:jc w:val="both"/>
        <w:rPr>
          <w:rFonts w:eastAsia="Calibri" w:cstheme="minorHAnsi"/>
        </w:rPr>
      </w:pPr>
      <w:r w:rsidRPr="008C4DA9">
        <w:rPr>
          <w:rFonts w:eastAsia="Calibri" w:cstheme="minorHAnsi"/>
        </w:rPr>
        <w:t xml:space="preserve">Να μην προέρχονται από φυτά που έχουν ραντισθεί με φυτοφάρμακα όπως παραθείο, μαλαθείο, αρσενικούχα ή μολυβδούχα σκευάσματα κλπ, και που να έχουν συλλεγεί πριν από τον καθοριζόμενο χρόνο που ορίζεται από το Υπουργείο Γεωργίας ή να παρουσιάζουν κατάλοιπα τέτοιων ουσιών, που είναι επικίνδυνες για τη δημόσια υγεία. </w:t>
      </w:r>
    </w:p>
    <w:p w:rsidR="006E13D6" w:rsidRPr="008C4DA9" w:rsidRDefault="006E13D6" w:rsidP="008C4DA9">
      <w:pPr>
        <w:spacing w:after="0" w:line="240" w:lineRule="auto"/>
        <w:jc w:val="both"/>
        <w:rPr>
          <w:rFonts w:eastAsia="Calibri" w:cstheme="minorHAnsi"/>
        </w:rPr>
      </w:pPr>
    </w:p>
    <w:p w:rsidR="006E13D6" w:rsidRPr="008C4DA9" w:rsidRDefault="006E13D6" w:rsidP="008C4DA9">
      <w:pPr>
        <w:spacing w:after="0" w:line="240" w:lineRule="auto"/>
        <w:jc w:val="both"/>
        <w:rPr>
          <w:rFonts w:eastAsia="Calibri" w:cstheme="minorHAnsi"/>
        </w:rPr>
      </w:pPr>
      <w:r w:rsidRPr="008C4DA9">
        <w:rPr>
          <w:rFonts w:eastAsia="Calibri" w:cstheme="minorHAnsi"/>
        </w:rPr>
        <w:t>Ο τοματοπολτός (άρθρο 124 ΚΤΠ), μακροσκοπικά εξεταζόμενος, πρέπει:</w:t>
      </w:r>
    </w:p>
    <w:p w:rsidR="006E13D6" w:rsidRPr="008C4DA9" w:rsidRDefault="006E13D6" w:rsidP="008C4DA9">
      <w:pPr>
        <w:numPr>
          <w:ilvl w:val="0"/>
          <w:numId w:val="2"/>
        </w:numPr>
        <w:spacing w:after="0" w:line="240" w:lineRule="auto"/>
        <w:jc w:val="both"/>
        <w:rPr>
          <w:rFonts w:eastAsia="Calibri" w:cstheme="minorHAnsi"/>
        </w:rPr>
      </w:pPr>
      <w:r w:rsidRPr="008C4DA9">
        <w:rPr>
          <w:rFonts w:eastAsia="Calibri" w:cstheme="minorHAnsi"/>
        </w:rPr>
        <w:t xml:space="preserve"> να έχει πολτώδη και ομοιογενή σύσταση, χρώμα ανοικτό ερυθρό μέχρι ερυθρόφαιο χωρίς κηλίδες βαθύτερου χρώματος, με υφή αισθητά συνεκτική , οσμή και γεύση ευχάριστη, χαρακτηριστική του είδους.  </w:t>
      </w:r>
    </w:p>
    <w:p w:rsidR="006E13D6" w:rsidRPr="008C4DA9" w:rsidRDefault="006E13D6" w:rsidP="008C4DA9">
      <w:pPr>
        <w:numPr>
          <w:ilvl w:val="0"/>
          <w:numId w:val="2"/>
        </w:numPr>
        <w:spacing w:after="0" w:line="240" w:lineRule="auto"/>
        <w:jc w:val="both"/>
        <w:rPr>
          <w:rFonts w:eastAsia="Calibri" w:cstheme="minorHAnsi"/>
        </w:rPr>
      </w:pPr>
      <w:r w:rsidRPr="008C4DA9">
        <w:rPr>
          <w:rFonts w:eastAsia="Calibri" w:cstheme="minorHAnsi"/>
        </w:rPr>
        <w:t xml:space="preserve">να είναι απαλλαγμένο από σπόρους, τεμάχια τομάτας και γενικότερα ξένες προς το προϊόν ύλες. </w:t>
      </w:r>
    </w:p>
    <w:p w:rsidR="006E13D6" w:rsidRPr="008C4DA9" w:rsidRDefault="006E13D6" w:rsidP="008C4DA9">
      <w:pPr>
        <w:numPr>
          <w:ilvl w:val="0"/>
          <w:numId w:val="2"/>
        </w:numPr>
        <w:spacing w:after="0" w:line="240" w:lineRule="auto"/>
        <w:jc w:val="both"/>
        <w:rPr>
          <w:rFonts w:eastAsia="Calibri" w:cstheme="minorHAnsi"/>
        </w:rPr>
      </w:pPr>
      <w:r w:rsidRPr="008C4DA9">
        <w:rPr>
          <w:rFonts w:eastAsia="Calibri" w:cstheme="minorHAnsi"/>
        </w:rPr>
        <w:lastRenderedPageBreak/>
        <w:t xml:space="preserve">Οι οργανοληπτικοί χαρακτήρες του τοματοπολτού πρέπει να είναι άψογοι, χωρίς να παρέχουν ενδείξεις για ατελή επεξεργασία ή χρησιμοποίηση ακατάλληλων πρώτων υλών. Δεν θα πρέπει να έχει γίνει  τεχνητός χρωματισμός του  με οποιαδήποτε μέθοδο ή ουσία. </w:t>
      </w:r>
    </w:p>
    <w:p w:rsidR="006E13D6" w:rsidRPr="008C4DA9" w:rsidRDefault="006E13D6" w:rsidP="008C4DA9">
      <w:pPr>
        <w:numPr>
          <w:ilvl w:val="0"/>
          <w:numId w:val="2"/>
        </w:numPr>
        <w:spacing w:after="0" w:line="240" w:lineRule="auto"/>
        <w:jc w:val="both"/>
        <w:rPr>
          <w:rFonts w:eastAsia="Calibri" w:cstheme="minorHAnsi"/>
        </w:rPr>
      </w:pPr>
      <w:r w:rsidRPr="008C4DA9">
        <w:rPr>
          <w:rFonts w:eastAsia="Calibri" w:cstheme="minorHAnsi"/>
        </w:rPr>
        <w:t xml:space="preserve">Ο τοματοπολτός πρέπει να είναι πρόσφατης παραγωγής από τομάτες τελευταίας εσοδείας. </w:t>
      </w:r>
    </w:p>
    <w:p w:rsidR="006E13D6" w:rsidRPr="008C4DA9" w:rsidRDefault="006E13D6" w:rsidP="008C4DA9">
      <w:pPr>
        <w:numPr>
          <w:ilvl w:val="0"/>
          <w:numId w:val="2"/>
        </w:numPr>
        <w:spacing w:after="0" w:line="240" w:lineRule="auto"/>
        <w:jc w:val="both"/>
        <w:rPr>
          <w:rFonts w:eastAsia="Calibri" w:cstheme="minorHAnsi"/>
        </w:rPr>
      </w:pPr>
      <w:r w:rsidRPr="008C4DA9">
        <w:rPr>
          <w:rFonts w:eastAsia="Calibri" w:cstheme="minorHAnsi"/>
        </w:rPr>
        <w:t>Ο τοματοπολτός πρέπει να είναι διπλής ή τριπλής συμπύκνωσης με στερεά συστατικά προερχόμενα αποκλειστικά από το χυμό τομάτας, τουλάχιστον 28% ή 36% αντίστοιχα. Επιτρέπεται η προσθήκη μαγειρικού άλατος. Η περιεκτικότητα σε χλωριούχα, εκφρασμένα σε χλωριούχο νάτριο, μπορεί να ανέρχεται σε ανώτατο ποσοστό 3%.</w:t>
      </w:r>
    </w:p>
    <w:p w:rsidR="006E13D6" w:rsidRPr="008C4DA9" w:rsidRDefault="006E13D6" w:rsidP="008C4DA9">
      <w:pPr>
        <w:spacing w:after="0" w:line="240" w:lineRule="auto"/>
        <w:jc w:val="both"/>
        <w:rPr>
          <w:rFonts w:eastAsia="Calibri" w:cstheme="minorHAnsi"/>
        </w:rPr>
      </w:pPr>
    </w:p>
    <w:p w:rsidR="006E13D6" w:rsidRDefault="006E13D6" w:rsidP="008C4DA9">
      <w:pPr>
        <w:spacing w:after="0" w:line="240" w:lineRule="auto"/>
        <w:jc w:val="both"/>
        <w:rPr>
          <w:rFonts w:eastAsia="Calibri" w:cstheme="minorHAnsi"/>
        </w:rPr>
      </w:pPr>
      <w:r w:rsidRPr="008C4DA9">
        <w:rPr>
          <w:rFonts w:eastAsia="Calibri" w:cstheme="minorHAnsi"/>
        </w:rPr>
        <w:t>Ο  τοματοπολτός να είναι  συσκευασμένος σε: (Α) συσκευασία, ήτοι  λευκοσιδη</w:t>
      </w:r>
      <w:r w:rsidR="009C6649">
        <w:rPr>
          <w:rFonts w:eastAsia="Calibri" w:cstheme="minorHAnsi"/>
        </w:rPr>
        <w:t>ρά κουτιά, σχήματος κυλινδρικού</w:t>
      </w:r>
      <w:r w:rsidR="009C6649" w:rsidRPr="009C6649">
        <w:rPr>
          <w:rFonts w:eastAsia="Calibri" w:cstheme="minorHAnsi"/>
        </w:rPr>
        <w:t xml:space="preserve">, </w:t>
      </w:r>
      <w:r w:rsidR="009C6649">
        <w:rPr>
          <w:rFonts w:eastAsia="Calibri" w:cstheme="minorHAnsi"/>
        </w:rPr>
        <w:t>βάρους</w:t>
      </w:r>
      <w:r w:rsidRPr="008C4DA9">
        <w:rPr>
          <w:rFonts w:eastAsia="Calibri" w:cstheme="minorHAnsi"/>
        </w:rPr>
        <w:t xml:space="preserve"> 5 </w:t>
      </w:r>
      <w:r w:rsidRPr="008C4DA9">
        <w:rPr>
          <w:rFonts w:eastAsia="Calibri" w:cstheme="minorHAnsi"/>
          <w:lang w:val="en-US"/>
        </w:rPr>
        <w:t>Kgr</w:t>
      </w:r>
      <w:r w:rsidRPr="008C4DA9">
        <w:rPr>
          <w:rFonts w:eastAsia="Calibri" w:cstheme="minorHAnsi"/>
        </w:rPr>
        <w:t>. Τα κουτιά θα συσκευάζονται σε (Β συσκευασία), ήτοι χαρτοκιβώτια των τεσσάρων (4) ή 12 ή 24 κουτιών κατά χαρτοκιβώτιο. Γενικά τα χρησιμοποιούμενα υλικά συσκευασίας και ο τρόπος κατασκευής των κουτιών πρέπει να είναι σύμφωνα µε τα διεθνώς παραδεκτά για την επίτευξη άρτιων κουτιών δηλαδή πρέπει να εξασφαλίζουν στεγανότητα, δυνατότητα μακροχρόνιας συντήρησης και ουδέτερη συμπ</w:t>
      </w:r>
      <w:r w:rsidR="00620457">
        <w:rPr>
          <w:rFonts w:eastAsia="Calibri" w:cstheme="minorHAnsi"/>
        </w:rPr>
        <w:t>εριφορά ως προς το περιεχόμενο.</w:t>
      </w:r>
    </w:p>
    <w:p w:rsidR="00620457" w:rsidRPr="008C4DA9" w:rsidRDefault="00620457" w:rsidP="008C4DA9">
      <w:pPr>
        <w:spacing w:after="0" w:line="240" w:lineRule="auto"/>
        <w:jc w:val="both"/>
        <w:rPr>
          <w:rFonts w:eastAsia="Calibri" w:cstheme="minorHAnsi"/>
        </w:rPr>
      </w:pPr>
    </w:p>
    <w:p w:rsidR="00EF40A1" w:rsidRPr="008C4DA9" w:rsidRDefault="00EF40A1" w:rsidP="008C4DA9">
      <w:pPr>
        <w:spacing w:after="0" w:line="240" w:lineRule="auto"/>
        <w:jc w:val="both"/>
        <w:rPr>
          <w:rFonts w:eastAsia="Calibri" w:cstheme="minorHAnsi"/>
        </w:rPr>
      </w:pPr>
      <w:r w:rsidRPr="008C4DA9">
        <w:rPr>
          <w:rFonts w:eastAsia="Calibri" w:cstheme="minorHAnsi"/>
        </w:rPr>
        <w:t xml:space="preserve">Οι περιέκτες πρέπει να πληρούν τους όρους του Κ.Τ.Π. σχετικά με τη συσκευασία (Άρθρο 9), την επισήμανση (Άρθρο 21) και τις διατάξεις του Κανονισμού </w:t>
      </w:r>
      <w:r w:rsidRPr="008C4DA9">
        <w:rPr>
          <w:rFonts w:cstheme="minorHAnsi"/>
        </w:rPr>
        <w:t>(ΕΕ) αριθ. 1169/2011</w:t>
      </w:r>
      <w:r w:rsidRPr="008C4DA9">
        <w:rPr>
          <w:rFonts w:cstheme="minorHAnsi"/>
          <w:color w:val="FF0000"/>
        </w:rPr>
        <w:t>.</w:t>
      </w:r>
    </w:p>
    <w:p w:rsidR="00EF40A1" w:rsidRPr="008C4DA9" w:rsidRDefault="00EF40A1" w:rsidP="008C4DA9">
      <w:pPr>
        <w:spacing w:after="0" w:line="240" w:lineRule="auto"/>
        <w:jc w:val="both"/>
        <w:rPr>
          <w:rFonts w:eastAsia="Calibri" w:cstheme="minorHAnsi"/>
        </w:rPr>
      </w:pPr>
      <w:r w:rsidRPr="008C4DA9">
        <w:rPr>
          <w:rFonts w:eastAsia="Calibri" w:cstheme="minorHAnsi"/>
        </w:rPr>
        <w:t>Τα προϊόντα πρέπει να είναι συσκευασμένα (σύμφωνα με τον Κώδικα Τροφίμων , άρθρα 9, 22, 28) σε κυλινδρικά λευκοσιδηρά κουτιά χωρητικότητας ανάλογα µε το ζητούμενο προϊόν. Τα λευκοσιδηρά κουτιά πρέπει να έχουν την απαιτούμενη σκληρότητα και ανθεκτικότητα, να µην παρουσιάζουν διαρροές, διατρήσεις, διαβρώσεις, οξειδώσεις και γενικά ανωμαλίες οι οποίες μπορούν να επηρεάσουν την υγιεινή κατάσταση και συντήρηση του περιεχομένου. Πρέπει να μην παρουσιάζουν αναδιπλώσεις άκρων , μυτίασμα στις ραφές, σκούριασμα, διόγκωση τα  δε κουτιά να συσκευάζονται σε χαρτοκιβώτια. Γενικά τα χρησιμοποιούμενα κουτιά να εξασφαλίζουν, απόλυτη στεγανότητα, δυνατότητα μακροχρόνιας συντήρησης και ουδέτερη συμπεριφορά έναντι του περιεχομένου. Οι κορμοί των κουτιών και τα πώματα να έχουν κατασκευαστεί από καινούργιο λευκοσίδηρο, πάχους τουλάχιστον 0,19mm και 0,20mm αντίστοιχα, ηλεκτρολυτικά επικασσιτερωμένο (βάρος ηλεκτρολυτικού επιστρώματος 2,8 gr/m</w:t>
      </w:r>
      <w:r w:rsidRPr="008C4DA9">
        <w:rPr>
          <w:rFonts w:eastAsia="Calibri" w:cstheme="minorHAnsi"/>
          <w:vertAlign w:val="superscript"/>
        </w:rPr>
        <w:t>2</w:t>
      </w:r>
      <w:r w:rsidRPr="008C4DA9">
        <w:rPr>
          <w:rFonts w:eastAsia="Calibri" w:cstheme="minorHAnsi"/>
        </w:rPr>
        <w:t xml:space="preserve"> τουλάχιστον εσωτερικά και 5,6 gr/m</w:t>
      </w:r>
      <w:r w:rsidRPr="008C4DA9">
        <w:rPr>
          <w:rFonts w:eastAsia="Calibri" w:cstheme="minorHAnsi"/>
          <w:vertAlign w:val="superscript"/>
        </w:rPr>
        <w:t>2</w:t>
      </w:r>
      <w:r w:rsidRPr="008C4DA9">
        <w:rPr>
          <w:rFonts w:eastAsia="Calibri" w:cstheme="minorHAnsi"/>
        </w:rPr>
        <w:t xml:space="preserve"> εξωτερικά). Τα λευκοσιδηρά κουτιά συσκευασίας είναι δυνατόν να είναι ''stackable'' (για εύκολη τοποθέτηση του ενός πάνω στο άλλο), χωρίς οποιαδήποτε άλλη τροποποίηση τεχνικών παραμέτρων. Σχήμα κυλινδρικό Μέγεθος – διαστάσεις ανάλογα του  βάρους του περιεχομένου. Τα λευκοσιδηρά κουτιά θα παραδίδονται συσκευασμένα σε χαρτοκιβώτια, καινούρια, κατασκευασμένα από από κυματοειδές χαρτόνι αντοχής κατά MULLEN τουλάχιστον 190 lb/in</w:t>
      </w:r>
      <w:r w:rsidRPr="008C4DA9">
        <w:rPr>
          <w:rFonts w:eastAsia="Calibri" w:cstheme="minorHAnsi"/>
          <w:vertAlign w:val="superscript"/>
        </w:rPr>
        <w:t>2</w:t>
      </w:r>
      <w:r w:rsidRPr="008C4DA9">
        <w:rPr>
          <w:rFonts w:eastAsia="Calibri" w:cstheme="minorHAnsi"/>
        </w:rPr>
        <w:t>. Οι διαστάσεις των χαρτοκιβωτίων πρέπει να είναι τέτοιες, ώστε να είναι δυνατή η συσκευασία του προϊόντος χωρίς να υπάρχει κενός χώρος μεταξύ κουτιών και τοιχωμάτων χαρτοκιβωτίων.</w:t>
      </w:r>
    </w:p>
    <w:p w:rsidR="00EF40A1" w:rsidRPr="008C4DA9" w:rsidRDefault="00EF40A1" w:rsidP="008C4DA9">
      <w:pPr>
        <w:spacing w:after="0" w:line="240" w:lineRule="auto"/>
        <w:jc w:val="both"/>
        <w:rPr>
          <w:rFonts w:eastAsia="Calibri" w:cstheme="minorHAnsi"/>
        </w:rPr>
      </w:pPr>
    </w:p>
    <w:p w:rsidR="00EF40A1" w:rsidRPr="008C4DA9" w:rsidRDefault="007452C9" w:rsidP="008C4DA9">
      <w:pPr>
        <w:spacing w:after="0" w:line="240" w:lineRule="auto"/>
        <w:jc w:val="both"/>
        <w:rPr>
          <w:rFonts w:eastAsia="Calibri" w:cstheme="minorHAnsi"/>
        </w:rPr>
      </w:pPr>
      <w:r w:rsidRPr="008C4DA9">
        <w:rPr>
          <w:rFonts w:eastAsia="Calibri" w:cstheme="minorHAnsi"/>
        </w:rPr>
        <w:t xml:space="preserve">Σε κάθε </w:t>
      </w:r>
      <w:r w:rsidRPr="008C4DA9">
        <w:rPr>
          <w:rFonts w:eastAsia="Calibri" w:cstheme="minorHAnsi"/>
          <w:b/>
        </w:rPr>
        <w:t>κουτί</w:t>
      </w:r>
      <w:r w:rsidR="00EF40A1" w:rsidRPr="008C4DA9">
        <w:rPr>
          <w:rFonts w:eastAsia="Calibri" w:cstheme="minorHAnsi"/>
        </w:rPr>
        <w:t>,</w:t>
      </w:r>
      <w:r w:rsidRPr="008C4DA9">
        <w:rPr>
          <w:rFonts w:eastAsia="Calibri" w:cstheme="minorHAnsi"/>
        </w:rPr>
        <w:t xml:space="preserve"> πρέπει να γράφονται στα Ελληνικά, έκτυπα ή με ανεξίτηλη μελάνη σε χάρτινη ταινία που περιβάλλει το σώμα του κουτιού, οι παρακάτω ενδείξεις</w:t>
      </w:r>
      <w:r w:rsidR="00EF40A1" w:rsidRPr="008C4DA9">
        <w:rPr>
          <w:rFonts w:eastAsia="Calibri" w:cstheme="minorHAnsi"/>
        </w:rPr>
        <w:t>:</w:t>
      </w:r>
    </w:p>
    <w:p w:rsidR="00EF40A1" w:rsidRPr="008C4DA9" w:rsidRDefault="00EF40A1" w:rsidP="008C4DA9">
      <w:pPr>
        <w:spacing w:after="0" w:line="240" w:lineRule="auto"/>
        <w:jc w:val="both"/>
        <w:rPr>
          <w:rFonts w:eastAsia="Calibri" w:cstheme="minorHAnsi"/>
        </w:rPr>
      </w:pPr>
      <w:r w:rsidRPr="008C4DA9">
        <w:rPr>
          <w:rFonts w:eastAsia="Calibri" w:cstheme="minorHAnsi"/>
        </w:rPr>
        <w:t xml:space="preserve">1) Η ημερομηνία και το έτος παρασκευής. </w:t>
      </w:r>
    </w:p>
    <w:p w:rsidR="00EF40A1" w:rsidRPr="008C4DA9" w:rsidRDefault="00EF40A1" w:rsidP="008C4DA9">
      <w:pPr>
        <w:spacing w:after="0" w:line="240" w:lineRule="auto"/>
        <w:jc w:val="both"/>
        <w:rPr>
          <w:rFonts w:eastAsia="Calibri" w:cstheme="minorHAnsi"/>
        </w:rPr>
      </w:pPr>
      <w:r w:rsidRPr="008C4DA9">
        <w:rPr>
          <w:rFonts w:eastAsia="Calibri" w:cstheme="minorHAnsi"/>
        </w:rPr>
        <w:t>(2) Η κατηγορία και το είδος του Τροφίμου</w:t>
      </w:r>
      <w:r w:rsidRPr="008C4DA9">
        <w:rPr>
          <w:rFonts w:eastAsia="Calibri" w:cstheme="minorHAnsi"/>
          <w:color w:val="FF0000"/>
        </w:rPr>
        <w:t>.</w:t>
      </w:r>
    </w:p>
    <w:p w:rsidR="00EF40A1" w:rsidRPr="008C4DA9" w:rsidRDefault="00EF40A1" w:rsidP="008C4DA9">
      <w:pPr>
        <w:spacing w:after="0" w:line="240" w:lineRule="auto"/>
        <w:jc w:val="both"/>
        <w:rPr>
          <w:rFonts w:eastAsia="Calibri" w:cstheme="minorHAnsi"/>
        </w:rPr>
      </w:pPr>
      <w:r w:rsidRPr="008C4DA9">
        <w:rPr>
          <w:rFonts w:eastAsia="Calibri" w:cstheme="minorHAnsi"/>
        </w:rPr>
        <w:t xml:space="preserve">(3) Το καθαρό βάρος του περιεχομένου σε </w:t>
      </w:r>
      <w:r w:rsidRPr="008C4DA9">
        <w:rPr>
          <w:rFonts w:eastAsia="Calibri" w:cstheme="minorHAnsi"/>
          <w:lang w:val="en-US"/>
        </w:rPr>
        <w:t>Kgr</w:t>
      </w:r>
      <w:r w:rsidRPr="008C4DA9">
        <w:rPr>
          <w:rFonts w:eastAsia="Calibri" w:cstheme="minorHAnsi"/>
          <w:color w:val="FF0000"/>
        </w:rPr>
        <w:t>.</w:t>
      </w:r>
    </w:p>
    <w:p w:rsidR="00EF40A1" w:rsidRPr="008C4DA9" w:rsidRDefault="00EF40A1" w:rsidP="008C4DA9">
      <w:pPr>
        <w:spacing w:after="0" w:line="240" w:lineRule="auto"/>
        <w:jc w:val="both"/>
        <w:rPr>
          <w:rFonts w:eastAsia="Calibri" w:cstheme="minorHAnsi"/>
        </w:rPr>
      </w:pPr>
      <w:r w:rsidRPr="008C4DA9">
        <w:rPr>
          <w:rFonts w:eastAsia="Calibri" w:cstheme="minorHAnsi"/>
        </w:rPr>
        <w:t>(4) Το ποσοστό των περιεχομένων στερεών συστατικών από το χυμό της τομάτας µε τη φράση "Περιεχόμενα συστατικά από το χυμό της τομάτας …………………….%".</w:t>
      </w:r>
    </w:p>
    <w:p w:rsidR="00EF40A1" w:rsidRPr="008C4DA9" w:rsidRDefault="00EF40A1" w:rsidP="008C4DA9">
      <w:pPr>
        <w:spacing w:after="0" w:line="240" w:lineRule="auto"/>
        <w:jc w:val="both"/>
        <w:rPr>
          <w:rFonts w:eastAsia="Calibri" w:cstheme="minorHAnsi"/>
        </w:rPr>
      </w:pPr>
      <w:r w:rsidRPr="008C4DA9">
        <w:rPr>
          <w:rFonts w:eastAsia="Calibri" w:cstheme="minorHAnsi"/>
        </w:rPr>
        <w:t>(5) Βενζοϊκό νάτριο…………….%.</w:t>
      </w:r>
    </w:p>
    <w:p w:rsidR="00EF40A1" w:rsidRPr="008C4DA9" w:rsidRDefault="00EF40A1" w:rsidP="008C4DA9">
      <w:pPr>
        <w:spacing w:after="0" w:line="240" w:lineRule="auto"/>
        <w:jc w:val="both"/>
        <w:rPr>
          <w:rFonts w:eastAsia="Calibri" w:cstheme="minorHAnsi"/>
        </w:rPr>
      </w:pPr>
      <w:r w:rsidRPr="008C4DA9">
        <w:rPr>
          <w:rFonts w:eastAsia="Calibri" w:cstheme="minorHAnsi"/>
        </w:rPr>
        <w:t>(6)  Το όνομα και η εμπορική επωνυμία και η διεύθυνση ή η έδρα της επιχειρήσεως.</w:t>
      </w:r>
    </w:p>
    <w:p w:rsidR="00EF40A1" w:rsidRPr="008C4DA9" w:rsidRDefault="00EF40A1" w:rsidP="008C4DA9">
      <w:pPr>
        <w:spacing w:after="0" w:line="240" w:lineRule="auto"/>
        <w:jc w:val="both"/>
        <w:rPr>
          <w:rFonts w:eastAsia="Calibri" w:cstheme="minorHAnsi"/>
        </w:rPr>
      </w:pPr>
      <w:r w:rsidRPr="008C4DA9">
        <w:rPr>
          <w:rFonts w:eastAsia="Calibri" w:cstheme="minorHAnsi"/>
        </w:rPr>
        <w:t xml:space="preserve">(7) "Ανάλωση κατά προτίμηση πριν από το τέλος ………..", η οποία να αναγράφεται με ανεξίτηλους χαρακτήρες ,  πάνω στο μέταλλο  και να συμπληρώνεται σύμφωνα µε την παράγραφο 8 του άρθρου 11 του Κώδικα Τροφίμων και Ποτών και τις ισχύουσες Αγορανομικές Διατάξεις. </w:t>
      </w:r>
    </w:p>
    <w:p w:rsidR="00EF40A1" w:rsidRPr="008C4DA9" w:rsidRDefault="00EF40A1" w:rsidP="008C4DA9">
      <w:pPr>
        <w:spacing w:after="0" w:line="240" w:lineRule="auto"/>
        <w:jc w:val="both"/>
        <w:rPr>
          <w:rFonts w:eastAsia="Calibri" w:cstheme="minorHAnsi"/>
        </w:rPr>
      </w:pPr>
      <w:r w:rsidRPr="008C4DA9">
        <w:rPr>
          <w:rFonts w:eastAsia="Calibri" w:cstheme="minorHAnsi"/>
        </w:rPr>
        <w:t>(8)  Κωδικός παρτίδας</w:t>
      </w:r>
      <w:r w:rsidRPr="008C4DA9">
        <w:rPr>
          <w:rFonts w:eastAsia="Calibri" w:cstheme="minorHAnsi"/>
          <w:color w:val="FF0000"/>
        </w:rPr>
        <w:t>.</w:t>
      </w:r>
    </w:p>
    <w:p w:rsidR="00EF40A1" w:rsidRPr="008C4DA9" w:rsidRDefault="00EF40A1" w:rsidP="008C4DA9">
      <w:pPr>
        <w:spacing w:after="0" w:line="240" w:lineRule="auto"/>
        <w:jc w:val="both"/>
        <w:rPr>
          <w:rFonts w:eastAsia="Calibri" w:cstheme="minorHAnsi"/>
        </w:rPr>
      </w:pPr>
      <w:r w:rsidRPr="008C4DA9">
        <w:rPr>
          <w:rFonts w:eastAsia="Calibri" w:cstheme="minorHAnsi"/>
        </w:rPr>
        <w:t xml:space="preserve">(9)  Η χώρα παρασκευής </w:t>
      </w:r>
      <w:r w:rsidRPr="008C4DA9">
        <w:rPr>
          <w:rFonts w:eastAsia="Calibri" w:cstheme="minorHAnsi"/>
          <w:color w:val="FF0000"/>
        </w:rPr>
        <w:t>.</w:t>
      </w:r>
    </w:p>
    <w:p w:rsidR="00EF40A1" w:rsidRPr="008C4DA9" w:rsidRDefault="00EF40A1" w:rsidP="008C4DA9">
      <w:pPr>
        <w:spacing w:after="0" w:line="240" w:lineRule="auto"/>
        <w:jc w:val="both"/>
        <w:rPr>
          <w:rFonts w:eastAsia="Calibri" w:cstheme="minorHAnsi"/>
        </w:rPr>
      </w:pPr>
      <w:r w:rsidRPr="008C4DA9">
        <w:rPr>
          <w:rFonts w:eastAsia="Calibri" w:cstheme="minorHAnsi"/>
        </w:rPr>
        <w:t>(10) Η περιεκτικότητα σε χλωριούχα</w:t>
      </w:r>
      <w:r w:rsidRPr="008C4DA9">
        <w:rPr>
          <w:rFonts w:eastAsia="Calibri" w:cstheme="minorHAnsi"/>
          <w:color w:val="FF0000"/>
        </w:rPr>
        <w:t>.</w:t>
      </w:r>
    </w:p>
    <w:p w:rsidR="007452C9" w:rsidRPr="008C4DA9" w:rsidRDefault="007452C9" w:rsidP="008C4DA9">
      <w:pPr>
        <w:spacing w:after="0" w:line="240" w:lineRule="auto"/>
        <w:jc w:val="both"/>
        <w:rPr>
          <w:rFonts w:eastAsia="Calibri" w:cstheme="minorHAnsi"/>
        </w:rPr>
      </w:pPr>
    </w:p>
    <w:p w:rsidR="007452C9" w:rsidRPr="008C4DA9" w:rsidRDefault="007452C9" w:rsidP="008C4DA9">
      <w:pPr>
        <w:spacing w:after="0" w:line="240" w:lineRule="auto"/>
        <w:jc w:val="both"/>
        <w:rPr>
          <w:rFonts w:eastAsia="Calibri" w:cstheme="minorHAnsi"/>
        </w:rPr>
      </w:pPr>
      <w:r w:rsidRPr="008C4DA9">
        <w:rPr>
          <w:rFonts w:eastAsia="Calibri" w:cstheme="minorHAnsi"/>
        </w:rPr>
        <w:lastRenderedPageBreak/>
        <w:t>Οι χάρτινες ταινίες πρέπει να κατασκευάζονται από ανθεκτικό και καλής ποιότητας χαρτί. Η κόλλα που χρησιμοποιείται για την επικόλληση των ταινιών, πρέπει να είναι αρίστης ποιότητας και η εργασία επικολλήσεως επιμελημένη, για να εξασφαλίζεται η μακροχρόνια διατήρηση των ταινιών στα κουτιά.</w:t>
      </w:r>
    </w:p>
    <w:p w:rsidR="00EF40A1" w:rsidRPr="008C4DA9" w:rsidRDefault="00EF40A1" w:rsidP="008C4DA9">
      <w:pPr>
        <w:spacing w:after="0" w:line="240" w:lineRule="auto"/>
        <w:jc w:val="both"/>
        <w:rPr>
          <w:rFonts w:eastAsia="Calibri" w:cstheme="minorHAnsi"/>
        </w:rPr>
      </w:pPr>
    </w:p>
    <w:p w:rsidR="007452C9" w:rsidRPr="008C4DA9" w:rsidRDefault="007452C9" w:rsidP="008C4DA9">
      <w:pPr>
        <w:spacing w:after="0" w:line="240" w:lineRule="auto"/>
        <w:jc w:val="both"/>
        <w:rPr>
          <w:rFonts w:eastAsia="Calibri" w:cstheme="minorHAnsi"/>
        </w:rPr>
      </w:pPr>
      <w:r w:rsidRPr="008C4DA9">
        <w:rPr>
          <w:rFonts w:eastAsia="Calibri" w:cstheme="minorHAnsi"/>
        </w:rPr>
        <w:t xml:space="preserve">Στα </w:t>
      </w:r>
      <w:r w:rsidRPr="008C4DA9">
        <w:rPr>
          <w:rFonts w:eastAsia="Calibri" w:cstheme="minorHAnsi"/>
          <w:b/>
        </w:rPr>
        <w:t>χαρτοκιβώτια</w:t>
      </w:r>
      <w:r w:rsidRPr="008C4DA9">
        <w:rPr>
          <w:rFonts w:eastAsia="Calibri" w:cstheme="minorHAnsi"/>
        </w:rPr>
        <w:t xml:space="preserve"> πρέπει να γράφονται έκτυπα και στις δύο κατακόρυφες μεγαλύτερες πλευρές, στην Ελληνική, οι παρακάτω ενδείξεις: </w:t>
      </w:r>
    </w:p>
    <w:p w:rsidR="007452C9" w:rsidRPr="008C4DA9" w:rsidRDefault="007452C9" w:rsidP="008C4DA9">
      <w:pPr>
        <w:numPr>
          <w:ilvl w:val="0"/>
          <w:numId w:val="3"/>
        </w:numPr>
        <w:overflowPunct w:val="0"/>
        <w:autoSpaceDE w:val="0"/>
        <w:autoSpaceDN w:val="0"/>
        <w:adjustRightInd w:val="0"/>
        <w:spacing w:after="0" w:line="240" w:lineRule="auto"/>
        <w:ind w:left="0" w:firstLine="284"/>
        <w:jc w:val="both"/>
        <w:textAlignment w:val="baseline"/>
        <w:rPr>
          <w:rFonts w:eastAsia="Calibri" w:cstheme="minorHAnsi"/>
        </w:rPr>
      </w:pPr>
      <w:r w:rsidRPr="008C4DA9">
        <w:rPr>
          <w:rFonts w:eastAsia="Calibri" w:cstheme="minorHAnsi"/>
        </w:rPr>
        <w:t>Η περιγραφή  του προϊόντος</w:t>
      </w:r>
      <w:r w:rsidRPr="008C4DA9">
        <w:rPr>
          <w:rFonts w:eastAsia="Calibri" w:cstheme="minorHAnsi"/>
          <w:color w:val="FF0000"/>
        </w:rPr>
        <w:t>.</w:t>
      </w:r>
    </w:p>
    <w:p w:rsidR="007452C9" w:rsidRPr="008C4DA9" w:rsidRDefault="007452C9" w:rsidP="008C4DA9">
      <w:pPr>
        <w:numPr>
          <w:ilvl w:val="0"/>
          <w:numId w:val="3"/>
        </w:numPr>
        <w:overflowPunct w:val="0"/>
        <w:autoSpaceDE w:val="0"/>
        <w:autoSpaceDN w:val="0"/>
        <w:adjustRightInd w:val="0"/>
        <w:spacing w:after="0" w:line="240" w:lineRule="auto"/>
        <w:ind w:left="0" w:firstLine="284"/>
        <w:jc w:val="both"/>
        <w:textAlignment w:val="baseline"/>
        <w:rPr>
          <w:rFonts w:eastAsia="Calibri" w:cstheme="minorHAnsi"/>
        </w:rPr>
      </w:pPr>
      <w:r w:rsidRPr="008C4DA9">
        <w:rPr>
          <w:rFonts w:eastAsia="Calibri" w:cstheme="minorHAnsi"/>
        </w:rPr>
        <w:t>Το</w:t>
      </w:r>
      <w:r w:rsidR="007D6827">
        <w:rPr>
          <w:rFonts w:eastAsia="Calibri" w:cstheme="minorHAnsi"/>
        </w:rPr>
        <w:t xml:space="preserve"> μικτό και το</w:t>
      </w:r>
      <w:r w:rsidRPr="008C4DA9">
        <w:rPr>
          <w:rFonts w:eastAsia="Calibri" w:cstheme="minorHAnsi"/>
        </w:rPr>
        <w:t xml:space="preserve"> καθαρό βάρος.</w:t>
      </w:r>
    </w:p>
    <w:p w:rsidR="007452C9" w:rsidRPr="008C4DA9" w:rsidRDefault="007D6827" w:rsidP="008C4DA9">
      <w:pPr>
        <w:numPr>
          <w:ilvl w:val="0"/>
          <w:numId w:val="3"/>
        </w:numPr>
        <w:overflowPunct w:val="0"/>
        <w:autoSpaceDE w:val="0"/>
        <w:autoSpaceDN w:val="0"/>
        <w:adjustRightInd w:val="0"/>
        <w:spacing w:after="0" w:line="240" w:lineRule="auto"/>
        <w:ind w:left="0" w:firstLine="284"/>
        <w:jc w:val="both"/>
        <w:textAlignment w:val="baseline"/>
        <w:rPr>
          <w:rFonts w:eastAsia="Calibri" w:cstheme="minorHAnsi"/>
        </w:rPr>
      </w:pPr>
      <w:r>
        <w:rPr>
          <w:rFonts w:eastAsia="Calibri" w:cstheme="minorHAnsi"/>
        </w:rPr>
        <w:t>Η</w:t>
      </w:r>
      <w:r w:rsidR="007452C9" w:rsidRPr="008C4DA9">
        <w:rPr>
          <w:rFonts w:eastAsia="Calibri" w:cstheme="minorHAnsi"/>
        </w:rPr>
        <w:t xml:space="preserve"> εμπορική επωνυμία και η διεύθυνση ή η έδρα της επιχειρήσεως</w:t>
      </w:r>
      <w:r>
        <w:rPr>
          <w:rFonts w:eastAsia="Calibri" w:cstheme="minorHAnsi"/>
        </w:rPr>
        <w:t xml:space="preserve"> παραγωγής και συσκευασίας</w:t>
      </w:r>
      <w:r w:rsidR="007452C9" w:rsidRPr="008C4DA9">
        <w:rPr>
          <w:rFonts w:eastAsia="Calibri" w:cstheme="minorHAnsi"/>
        </w:rPr>
        <w:t xml:space="preserve">. </w:t>
      </w:r>
    </w:p>
    <w:p w:rsidR="007452C9" w:rsidRPr="008C4DA9" w:rsidRDefault="007452C9" w:rsidP="008C4DA9">
      <w:pPr>
        <w:numPr>
          <w:ilvl w:val="0"/>
          <w:numId w:val="3"/>
        </w:numPr>
        <w:overflowPunct w:val="0"/>
        <w:autoSpaceDE w:val="0"/>
        <w:autoSpaceDN w:val="0"/>
        <w:adjustRightInd w:val="0"/>
        <w:spacing w:after="0" w:line="240" w:lineRule="auto"/>
        <w:ind w:left="0" w:firstLine="284"/>
        <w:jc w:val="both"/>
        <w:textAlignment w:val="baseline"/>
        <w:rPr>
          <w:rFonts w:eastAsia="Calibri" w:cstheme="minorHAnsi"/>
        </w:rPr>
      </w:pPr>
      <w:r w:rsidRPr="008C4DA9">
        <w:rPr>
          <w:rFonts w:eastAsia="Calibri" w:cstheme="minorHAnsi"/>
        </w:rPr>
        <w:t xml:space="preserve">Η χώρα προέλευσης. </w:t>
      </w:r>
    </w:p>
    <w:p w:rsidR="007452C9" w:rsidRPr="008C4DA9" w:rsidRDefault="007452C9" w:rsidP="00620457">
      <w:pPr>
        <w:spacing w:after="0" w:line="240" w:lineRule="auto"/>
        <w:ind w:left="142"/>
        <w:jc w:val="both"/>
        <w:rPr>
          <w:rFonts w:eastAsia="Calibri" w:cstheme="minorHAnsi"/>
        </w:rPr>
      </w:pPr>
      <w:r w:rsidRPr="008C4DA9">
        <w:rPr>
          <w:rFonts w:eastAsia="Calibri" w:cstheme="minorHAnsi"/>
        </w:rPr>
        <w:t xml:space="preserve">    5.  </w:t>
      </w:r>
      <w:r w:rsidR="00620457">
        <w:rPr>
          <w:rFonts w:eastAsia="Calibri" w:cstheme="minorHAnsi"/>
        </w:rPr>
        <w:tab/>
      </w:r>
      <w:r w:rsidRPr="008C4DA9">
        <w:rPr>
          <w:rFonts w:eastAsia="Calibri" w:cstheme="minorHAnsi"/>
        </w:rPr>
        <w:t xml:space="preserve">Η  ημερομηνία και το έτος παραγωγής.  </w:t>
      </w:r>
    </w:p>
    <w:p w:rsidR="007452C9" w:rsidRPr="008C4DA9" w:rsidRDefault="007452C9" w:rsidP="00620457">
      <w:pPr>
        <w:spacing w:after="0" w:line="240" w:lineRule="auto"/>
        <w:ind w:left="142"/>
        <w:jc w:val="both"/>
        <w:rPr>
          <w:rFonts w:eastAsia="Calibri" w:cstheme="minorHAnsi"/>
        </w:rPr>
      </w:pPr>
      <w:r w:rsidRPr="008C4DA9">
        <w:rPr>
          <w:rFonts w:eastAsia="Calibri" w:cstheme="minorHAnsi"/>
        </w:rPr>
        <w:t xml:space="preserve">    6. </w:t>
      </w:r>
      <w:r w:rsidR="00620457">
        <w:rPr>
          <w:rFonts w:eastAsia="Calibri" w:cstheme="minorHAnsi"/>
        </w:rPr>
        <w:tab/>
      </w:r>
      <w:r w:rsidRPr="008C4DA9">
        <w:rPr>
          <w:rFonts w:eastAsia="Calibri" w:cstheme="minorHAnsi"/>
        </w:rPr>
        <w:t xml:space="preserve">"Ανάλωση κατά προτίμηση πριν από ……………..". </w:t>
      </w:r>
    </w:p>
    <w:p w:rsidR="007452C9" w:rsidRPr="008C4DA9" w:rsidRDefault="007452C9" w:rsidP="00620457">
      <w:pPr>
        <w:spacing w:after="0" w:line="240" w:lineRule="auto"/>
        <w:ind w:left="142"/>
        <w:jc w:val="both"/>
        <w:rPr>
          <w:rFonts w:eastAsia="Calibri" w:cstheme="minorHAnsi"/>
        </w:rPr>
      </w:pPr>
      <w:r w:rsidRPr="008C4DA9">
        <w:rPr>
          <w:rFonts w:eastAsia="Calibri" w:cstheme="minorHAnsi"/>
        </w:rPr>
        <w:t xml:space="preserve">    7.  </w:t>
      </w:r>
      <w:r w:rsidR="00620457">
        <w:rPr>
          <w:rFonts w:eastAsia="Calibri" w:cstheme="minorHAnsi"/>
        </w:rPr>
        <w:tab/>
      </w:r>
      <w:r w:rsidRPr="008C4DA9">
        <w:rPr>
          <w:rFonts w:eastAsia="Calibri" w:cstheme="minorHAnsi"/>
        </w:rPr>
        <w:t>Κωδικός παρτίδας.</w:t>
      </w:r>
    </w:p>
    <w:p w:rsidR="007452C9" w:rsidRPr="008C4DA9" w:rsidRDefault="007452C9" w:rsidP="00620457">
      <w:pPr>
        <w:spacing w:after="0" w:line="240" w:lineRule="auto"/>
        <w:ind w:left="142"/>
        <w:jc w:val="both"/>
        <w:rPr>
          <w:rFonts w:eastAsia="Calibri" w:cstheme="minorHAnsi"/>
        </w:rPr>
      </w:pPr>
      <w:r w:rsidRPr="008C4DA9">
        <w:rPr>
          <w:rFonts w:eastAsia="Calibri" w:cstheme="minorHAnsi"/>
        </w:rPr>
        <w:t xml:space="preserve">    8. </w:t>
      </w:r>
      <w:r w:rsidR="00620457">
        <w:rPr>
          <w:rFonts w:eastAsia="Calibri" w:cstheme="minorHAnsi"/>
        </w:rPr>
        <w:tab/>
      </w:r>
      <w:r w:rsidRPr="008C4DA9">
        <w:rPr>
          <w:rFonts w:eastAsia="Calibri" w:cstheme="minorHAnsi"/>
        </w:rPr>
        <w:t>Ο αριθμός των κουτιών και το βάρος του περιεχομένου κάθε κουτιού.</w:t>
      </w:r>
    </w:p>
    <w:p w:rsidR="005B7661" w:rsidRDefault="005B7661" w:rsidP="00FD7D87">
      <w:pPr>
        <w:spacing w:after="0" w:line="240" w:lineRule="auto"/>
        <w:jc w:val="both"/>
        <w:rPr>
          <w:rFonts w:eastAsia="Calibri" w:cstheme="minorHAnsi"/>
        </w:rPr>
      </w:pPr>
    </w:p>
    <w:p w:rsidR="00FD7D87" w:rsidRPr="00FD7D87" w:rsidRDefault="00FD7D87" w:rsidP="00FD7D87">
      <w:pPr>
        <w:spacing w:after="0" w:line="240" w:lineRule="auto"/>
        <w:jc w:val="both"/>
        <w:rPr>
          <w:rFonts w:eastAsia="Calibri" w:cstheme="minorHAnsi"/>
        </w:rPr>
      </w:pPr>
    </w:p>
    <w:p w:rsidR="007B1D7C"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7B1D7C" w:rsidRPr="007B1D7C" w:rsidRDefault="00D33F4C" w:rsidP="007B1D7C">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
          <w:bCs/>
          <w:lang w:eastAsia="el-GR"/>
        </w:rPr>
      </w:pPr>
      <w:r>
        <w:rPr>
          <w:rFonts w:eastAsia="Times New Roman" w:cstheme="minorHAnsi"/>
          <w:b/>
          <w:bCs/>
          <w:lang w:eastAsia="el-GR"/>
        </w:rPr>
        <w:t>Ι</w:t>
      </w:r>
      <w:r w:rsidR="007B1D7C" w:rsidRPr="007B1D7C">
        <w:rPr>
          <w:rFonts w:eastAsia="Times New Roman" w:cstheme="minorHAnsi"/>
          <w:b/>
          <w:bCs/>
          <w:lang w:eastAsia="el-GR"/>
        </w:rPr>
        <w:t>ΙΙ. Συμφωνία με την παρούσα προδιαγραφή</w:t>
      </w:r>
    </w:p>
    <w:p w:rsidR="007B1D7C" w:rsidRPr="007B1D7C" w:rsidRDefault="007B1D7C" w:rsidP="007B1D7C">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Cs/>
          <w:lang w:eastAsia="el-GR"/>
        </w:rPr>
      </w:pPr>
    </w:p>
    <w:p w:rsidR="00B301EF" w:rsidRDefault="00B301EF" w:rsidP="00B301EF">
      <w:pPr>
        <w:pStyle w:val="31"/>
        <w:tabs>
          <w:tab w:val="clear" w:pos="7230"/>
          <w:tab w:val="left" w:pos="142"/>
          <w:tab w:val="left" w:pos="284"/>
        </w:tabs>
        <w:rPr>
          <w:rFonts w:asciiTheme="minorHAnsi" w:hAnsiTheme="minorHAnsi" w:cstheme="minorHAnsi"/>
          <w:bCs/>
          <w:sz w:val="22"/>
          <w:szCs w:val="22"/>
        </w:rPr>
      </w:pPr>
      <w:r w:rsidRPr="00D01444">
        <w:rPr>
          <w:rFonts w:asciiTheme="minorHAnsi" w:hAnsiTheme="minorHAnsi" w:cstheme="minorHAnsi"/>
          <w:bCs/>
          <w:sz w:val="22"/>
          <w:szCs w:val="22"/>
        </w:rPr>
        <w:t xml:space="preserve">Οι οικονομικοί φορείς, που υποβάλουν προσφορά, θα πρέπει να </w:t>
      </w:r>
      <w:r>
        <w:rPr>
          <w:rFonts w:asciiTheme="minorHAnsi" w:hAnsiTheme="minorHAnsi" w:cstheme="minorHAnsi"/>
          <w:b/>
          <w:bCs/>
          <w:sz w:val="22"/>
          <w:szCs w:val="22"/>
        </w:rPr>
        <w:t>επισυνάψουν</w:t>
      </w:r>
      <w:r w:rsidRPr="00D01444">
        <w:rPr>
          <w:rFonts w:asciiTheme="minorHAnsi" w:hAnsiTheme="minorHAnsi" w:cstheme="minorHAnsi"/>
          <w:bCs/>
          <w:sz w:val="22"/>
          <w:szCs w:val="22"/>
        </w:rPr>
        <w:t>:</w:t>
      </w:r>
    </w:p>
    <w:p w:rsidR="00B301EF" w:rsidRPr="00824D75" w:rsidRDefault="00B301EF" w:rsidP="00B301EF">
      <w:pPr>
        <w:pStyle w:val="31"/>
        <w:tabs>
          <w:tab w:val="clear" w:pos="7230"/>
          <w:tab w:val="left" w:pos="142"/>
          <w:tab w:val="left" w:pos="284"/>
        </w:tabs>
        <w:rPr>
          <w:rFonts w:asciiTheme="minorHAnsi" w:hAnsiTheme="minorHAnsi" w:cstheme="minorHAnsi"/>
          <w:bCs/>
          <w:sz w:val="22"/>
          <w:szCs w:val="22"/>
        </w:rPr>
      </w:pPr>
    </w:p>
    <w:p w:rsidR="00B301EF" w:rsidRPr="00D01444" w:rsidRDefault="00B301EF" w:rsidP="00B301EF">
      <w:pPr>
        <w:pStyle w:val="31"/>
        <w:numPr>
          <w:ilvl w:val="0"/>
          <w:numId w:val="16"/>
        </w:numPr>
        <w:tabs>
          <w:tab w:val="clear" w:pos="7230"/>
          <w:tab w:val="left" w:pos="142"/>
          <w:tab w:val="left" w:pos="284"/>
        </w:tabs>
        <w:ind w:left="284" w:hanging="284"/>
        <w:rPr>
          <w:rFonts w:asciiTheme="minorHAnsi" w:hAnsiTheme="minorHAnsi" w:cstheme="minorHAnsi"/>
          <w:bCs/>
          <w:sz w:val="22"/>
          <w:szCs w:val="22"/>
        </w:rPr>
      </w:pPr>
      <w:r w:rsidRPr="00D01444">
        <w:rPr>
          <w:rFonts w:asciiTheme="minorHAnsi" w:hAnsiTheme="minorHAnsi" w:cstheme="minorHAnsi"/>
          <w:bCs/>
          <w:sz w:val="22"/>
          <w:szCs w:val="22"/>
        </w:rPr>
        <w:t>Υπεύθυνη Δήλωση, σύμφωνα με την οποία το προσφερόμενο προϊόν πληροί τις απαιτήσεις της παρούσας προδιαγραφής</w:t>
      </w:r>
    </w:p>
    <w:p w:rsidR="00B301EF" w:rsidRPr="00D01444" w:rsidRDefault="00B301EF" w:rsidP="00B301EF">
      <w:pPr>
        <w:pStyle w:val="31"/>
        <w:tabs>
          <w:tab w:val="clear" w:pos="7230"/>
          <w:tab w:val="left" w:pos="142"/>
          <w:tab w:val="left" w:pos="284"/>
        </w:tabs>
        <w:ind w:left="284" w:hanging="284"/>
        <w:rPr>
          <w:rFonts w:asciiTheme="minorHAnsi" w:hAnsiTheme="minorHAnsi" w:cstheme="minorHAnsi"/>
          <w:bCs/>
          <w:sz w:val="22"/>
          <w:szCs w:val="22"/>
        </w:rPr>
      </w:pPr>
    </w:p>
    <w:p w:rsidR="00B301EF" w:rsidRPr="00D01444" w:rsidRDefault="00B301EF" w:rsidP="00B301EF">
      <w:pPr>
        <w:pStyle w:val="31"/>
        <w:numPr>
          <w:ilvl w:val="0"/>
          <w:numId w:val="16"/>
        </w:numPr>
        <w:tabs>
          <w:tab w:val="clear" w:pos="7230"/>
        </w:tabs>
        <w:ind w:left="284" w:hanging="284"/>
        <w:rPr>
          <w:rFonts w:asciiTheme="minorHAnsi" w:hAnsiTheme="minorHAnsi" w:cstheme="minorHAnsi"/>
          <w:bCs/>
          <w:sz w:val="22"/>
          <w:szCs w:val="22"/>
        </w:rPr>
      </w:pPr>
      <w:r w:rsidRPr="00D01444">
        <w:rPr>
          <w:rFonts w:asciiTheme="minorHAnsi" w:hAnsiTheme="minorHAnsi" w:cstheme="minorHAnsi"/>
          <w:sz w:val="22"/>
          <w:szCs w:val="22"/>
        </w:rPr>
        <w:t>Έγγραφο περιγραφής και τεχνικών προδιαγραφών του προσφερόμενου προϊόντος</w:t>
      </w:r>
    </w:p>
    <w:p w:rsidR="00B301EF" w:rsidRDefault="00B301EF" w:rsidP="00B301EF">
      <w:pPr>
        <w:overflowPunct w:val="0"/>
        <w:autoSpaceDE w:val="0"/>
        <w:autoSpaceDN w:val="0"/>
        <w:adjustRightInd w:val="0"/>
        <w:spacing w:after="0" w:line="240" w:lineRule="auto"/>
        <w:jc w:val="both"/>
        <w:textAlignment w:val="baseline"/>
        <w:rPr>
          <w:rFonts w:eastAsia="Times New Roman" w:cstheme="minorHAnsi"/>
          <w:bCs/>
          <w:lang w:eastAsia="el-GR"/>
        </w:rPr>
      </w:pPr>
    </w:p>
    <w:p w:rsidR="00B301EF" w:rsidRPr="00696A17" w:rsidRDefault="00B301EF" w:rsidP="00B301EF">
      <w:pPr>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r w:rsidRPr="00696A17">
        <w:rPr>
          <w:rFonts w:eastAsia="Times New Roman" w:cstheme="minorHAnsi"/>
          <w:bCs/>
          <w:lang w:eastAsia="el-GR"/>
        </w:rPr>
        <w:t xml:space="preserve">3.  </w:t>
      </w:r>
      <w:r w:rsidRPr="00696A17">
        <w:rPr>
          <w:rFonts w:cstheme="minorHAnsi"/>
        </w:rPr>
        <w:t xml:space="preserve">Ισχύον πιστοποιητικό, περί εφαρμογής Συστήματος Διαχείρισης Ασφάλειας Τροφίμων, σύμφωνα με τις απαιτήσεις του προτύπου </w:t>
      </w:r>
      <w:r w:rsidRPr="00696A17">
        <w:rPr>
          <w:rFonts w:cstheme="minorHAnsi"/>
          <w:lang w:val="en-US"/>
        </w:rPr>
        <w:t>ISO</w:t>
      </w:r>
      <w:r w:rsidRPr="00696A17">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 επεξεργασία, τυποποίηση – συσκευασία, αποθήκευση, διακίνηση των προϊόντων.  Ο Φορέας Πιστοποίησης που έχει εκδώσει το πιστοποιητικό θα πρέπει να είναι κατάλληλα διαπιστευμένος από το </w:t>
      </w:r>
      <w:r w:rsidRPr="00696A17">
        <w:rPr>
          <w:rFonts w:cstheme="minorHAnsi"/>
          <w:i/>
        </w:rPr>
        <w:t>Εθνικό Σύστημα Διαπίστευσης Α.Ε.</w:t>
      </w:r>
      <w:r w:rsidRPr="00696A17">
        <w:rPr>
          <w:rFonts w:cstheme="minorHAnsi"/>
        </w:rPr>
        <w:t xml:space="preserve"> (Ε.ΣΥ.Δ.) ή από φορέα διαπίστευσης, μέλος της </w:t>
      </w:r>
      <w:r w:rsidRPr="00696A17">
        <w:rPr>
          <w:rFonts w:cstheme="minorHAnsi"/>
          <w:i/>
        </w:rPr>
        <w:t>Ευρωπαϊκής Συνεργασίας για τη Διαπίστευση</w:t>
      </w:r>
      <w:r w:rsidRPr="00696A17">
        <w:rPr>
          <w:rFonts w:cstheme="minorHAnsi"/>
        </w:rPr>
        <w:t xml:space="preserve"> (</w:t>
      </w:r>
      <w:r w:rsidRPr="00696A17">
        <w:rPr>
          <w:rFonts w:cstheme="minorHAnsi"/>
          <w:lang w:val="en-US"/>
        </w:rPr>
        <w:t>European</w:t>
      </w:r>
      <w:r w:rsidRPr="00696A17">
        <w:rPr>
          <w:rFonts w:cstheme="minorHAnsi"/>
        </w:rPr>
        <w:t xml:space="preserve"> </w:t>
      </w:r>
      <w:r w:rsidRPr="00696A17">
        <w:rPr>
          <w:rFonts w:cstheme="minorHAnsi"/>
          <w:lang w:val="en-US"/>
        </w:rPr>
        <w:t>Cooperation</w:t>
      </w:r>
      <w:r w:rsidRPr="00696A17">
        <w:rPr>
          <w:rFonts w:cstheme="minorHAnsi"/>
        </w:rPr>
        <w:t xml:space="preserve"> </w:t>
      </w:r>
      <w:r w:rsidRPr="00696A17">
        <w:rPr>
          <w:rFonts w:cstheme="minorHAnsi"/>
          <w:lang w:val="en-US"/>
        </w:rPr>
        <w:t>for</w:t>
      </w:r>
      <w:r w:rsidRPr="00696A17">
        <w:rPr>
          <w:rFonts w:cstheme="minorHAnsi"/>
        </w:rPr>
        <w:t xml:space="preserve"> </w:t>
      </w:r>
      <w:r w:rsidRPr="00696A17">
        <w:rPr>
          <w:rFonts w:cstheme="minorHAnsi"/>
          <w:lang w:val="en-US"/>
        </w:rPr>
        <w:t>Accreditation</w:t>
      </w:r>
      <w:r w:rsidRPr="00696A17">
        <w:rPr>
          <w:rFonts w:cstheme="minorHAnsi"/>
        </w:rPr>
        <w:t xml:space="preserve">) και της αντίστοιχης </w:t>
      </w:r>
      <w:r w:rsidRPr="00696A17">
        <w:rPr>
          <w:rFonts w:cstheme="minorHAnsi"/>
          <w:i/>
        </w:rPr>
        <w:t>Συμφωνίας Αμοιβαίας Αναγνώρισης</w:t>
      </w:r>
      <w:r w:rsidRPr="00696A17">
        <w:rPr>
          <w:rFonts w:cstheme="minorHAnsi"/>
        </w:rPr>
        <w:t xml:space="preserve"> (</w:t>
      </w:r>
      <w:r w:rsidRPr="00696A17">
        <w:rPr>
          <w:rFonts w:cstheme="minorHAnsi"/>
          <w:lang w:val="en-US"/>
        </w:rPr>
        <w:t>M</w:t>
      </w:r>
      <w:r w:rsidRPr="00696A17">
        <w:rPr>
          <w:rFonts w:cstheme="minorHAnsi"/>
        </w:rPr>
        <w:t>.</w:t>
      </w:r>
      <w:r w:rsidRPr="00696A17">
        <w:rPr>
          <w:rFonts w:cstheme="minorHAnsi"/>
          <w:lang w:val="en-US"/>
        </w:rPr>
        <w:t>L</w:t>
      </w:r>
      <w:r w:rsidRPr="00696A17">
        <w:rPr>
          <w:rFonts w:cstheme="minorHAnsi"/>
        </w:rPr>
        <w:t>.</w:t>
      </w:r>
      <w:r w:rsidRPr="00696A17">
        <w:rPr>
          <w:rFonts w:cstheme="minorHAnsi"/>
          <w:lang w:val="en-US"/>
        </w:rPr>
        <w:t>A</w:t>
      </w:r>
      <w:r w:rsidRPr="00696A17">
        <w:rPr>
          <w:rFonts w:cstheme="minorHAnsi"/>
        </w:rPr>
        <w:t>.) αυτής.</w:t>
      </w:r>
    </w:p>
    <w:p w:rsidR="00B301EF" w:rsidRDefault="00B301EF" w:rsidP="00B301EF">
      <w:pPr>
        <w:pStyle w:val="31"/>
        <w:tabs>
          <w:tab w:val="clear" w:pos="7230"/>
        </w:tabs>
        <w:rPr>
          <w:rFonts w:asciiTheme="minorHAnsi" w:hAnsiTheme="minorHAnsi" w:cstheme="minorHAnsi"/>
          <w:b/>
          <w:bCs/>
          <w:sz w:val="22"/>
          <w:szCs w:val="22"/>
        </w:rPr>
      </w:pPr>
    </w:p>
    <w:p w:rsidR="007B1D7C"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7B1D7C"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7B1D7C"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513FDE" w:rsidRPr="00237EBC" w:rsidRDefault="00513FDE" w:rsidP="00513FDE">
      <w:pPr>
        <w:pStyle w:val="31"/>
        <w:tabs>
          <w:tab w:val="clear" w:pos="7230"/>
        </w:tabs>
        <w:rPr>
          <w:rFonts w:asciiTheme="minorHAnsi" w:hAnsiTheme="minorHAnsi" w:cstheme="minorHAnsi"/>
          <w:b/>
          <w:bCs/>
          <w:sz w:val="22"/>
          <w:szCs w:val="22"/>
        </w:rPr>
      </w:pPr>
      <w:r>
        <w:rPr>
          <w:rFonts w:asciiTheme="minorHAnsi" w:hAnsiTheme="minorHAnsi" w:cstheme="minorHAnsi"/>
          <w:b/>
          <w:bCs/>
          <w:sz w:val="22"/>
          <w:szCs w:val="22"/>
        </w:rPr>
        <w:t>Ι</w:t>
      </w:r>
      <w:r>
        <w:rPr>
          <w:rFonts w:asciiTheme="minorHAnsi" w:hAnsiTheme="minorHAnsi" w:cstheme="minorHAnsi"/>
          <w:b/>
          <w:bCs/>
          <w:sz w:val="22"/>
          <w:szCs w:val="22"/>
          <w:lang w:val="en-US"/>
        </w:rPr>
        <w:t>V</w:t>
      </w:r>
      <w:r>
        <w:rPr>
          <w:rFonts w:asciiTheme="minorHAnsi" w:hAnsiTheme="minorHAnsi" w:cstheme="minorHAnsi"/>
          <w:b/>
          <w:bCs/>
          <w:sz w:val="22"/>
          <w:szCs w:val="22"/>
        </w:rPr>
        <w:t xml:space="preserve">. </w:t>
      </w:r>
      <w:r w:rsidRPr="00237EBC">
        <w:rPr>
          <w:rFonts w:asciiTheme="minorHAnsi" w:hAnsiTheme="minorHAnsi" w:cstheme="minorHAnsi"/>
          <w:b/>
          <w:bCs/>
          <w:sz w:val="22"/>
          <w:szCs w:val="22"/>
        </w:rPr>
        <w:t>Για την τεκμηρίωση της συμμόρφωσης με τις απαιτήσεις ασφάλειας τροφίμων, οι οικονομικοί φορείς, που υποβάλουν προσφορά, θα πρέπει να διαθέτουν (και να προσκομίσουν εφόσον τους ζητηθούν):</w:t>
      </w:r>
    </w:p>
    <w:p w:rsidR="00513FDE" w:rsidRPr="004A64D1" w:rsidRDefault="00513FDE" w:rsidP="00513FDE">
      <w:pPr>
        <w:pStyle w:val="31"/>
        <w:tabs>
          <w:tab w:val="clear" w:pos="7230"/>
        </w:tabs>
        <w:rPr>
          <w:rFonts w:asciiTheme="minorHAnsi" w:hAnsiTheme="minorHAnsi" w:cstheme="minorHAnsi"/>
          <w:bCs/>
          <w:sz w:val="22"/>
          <w:szCs w:val="22"/>
        </w:rPr>
      </w:pPr>
    </w:p>
    <w:p w:rsidR="00513FDE" w:rsidRPr="004A64D1" w:rsidRDefault="00513FDE" w:rsidP="00513FDE">
      <w:pPr>
        <w:pStyle w:val="31"/>
        <w:tabs>
          <w:tab w:val="clear" w:pos="7230"/>
        </w:tabs>
        <w:rPr>
          <w:rFonts w:asciiTheme="minorHAnsi" w:hAnsiTheme="minorHAnsi" w:cstheme="minorHAnsi"/>
          <w:bCs/>
          <w:sz w:val="22"/>
          <w:szCs w:val="22"/>
        </w:rPr>
      </w:pPr>
    </w:p>
    <w:p w:rsidR="00513FDE" w:rsidRPr="004A64D1" w:rsidRDefault="00513FDE" w:rsidP="00513FDE">
      <w:pPr>
        <w:pStyle w:val="2"/>
        <w:tabs>
          <w:tab w:val="left" w:pos="284"/>
        </w:tabs>
        <w:overflowPunct/>
        <w:autoSpaceDE/>
        <w:adjustRightInd/>
        <w:ind w:left="284" w:hanging="284"/>
        <w:rPr>
          <w:rFonts w:asciiTheme="minorHAnsi" w:hAnsiTheme="minorHAnsi" w:cstheme="minorHAnsi"/>
          <w:szCs w:val="22"/>
        </w:rPr>
      </w:pPr>
      <w:r w:rsidRPr="004A64D1">
        <w:rPr>
          <w:rFonts w:asciiTheme="minorHAnsi" w:hAnsiTheme="minorHAnsi" w:cstheme="minorHAnsi"/>
          <w:bCs/>
          <w:szCs w:val="22"/>
        </w:rPr>
        <w:t>1</w:t>
      </w:r>
      <w:r w:rsidRPr="004A64D1">
        <w:rPr>
          <w:rFonts w:asciiTheme="minorHAnsi" w:hAnsiTheme="minorHAnsi" w:cstheme="minorHAnsi"/>
          <w:szCs w:val="22"/>
        </w:rPr>
        <w:t xml:space="preserve">. </w:t>
      </w:r>
      <w:r>
        <w:rPr>
          <w:rFonts w:asciiTheme="minorHAnsi" w:hAnsiTheme="minorHAnsi" w:cstheme="minorHAnsi"/>
          <w:szCs w:val="22"/>
        </w:rPr>
        <w:t xml:space="preserve">Την κατάλληλη και προβλεπόμενη, για το πεδίο δραστηριοποίησης της επιχείρησης, </w:t>
      </w:r>
      <w:r w:rsidRPr="004A64D1">
        <w:rPr>
          <w:rFonts w:asciiTheme="minorHAnsi" w:hAnsiTheme="minorHAnsi" w:cstheme="minorHAnsi"/>
          <w:szCs w:val="22"/>
        </w:rPr>
        <w:t>Άδεια λειτουργίας</w:t>
      </w:r>
      <w:r>
        <w:rPr>
          <w:rFonts w:asciiTheme="minorHAnsi" w:hAnsiTheme="minorHAnsi" w:cstheme="minorHAnsi"/>
          <w:szCs w:val="22"/>
        </w:rPr>
        <w:t>, χορηγηθείσα</w:t>
      </w:r>
      <w:r w:rsidRPr="004A64D1">
        <w:rPr>
          <w:rFonts w:asciiTheme="minorHAnsi" w:hAnsiTheme="minorHAnsi" w:cstheme="minorHAnsi"/>
          <w:szCs w:val="22"/>
        </w:rPr>
        <w:t xml:space="preserve"> από την αρμόδια Υπηρεσία. Σε περίπτωση που ο συμμετέχων έχει την έδρα του εκτός Νομού Αττικής, απαιτείται και η άδεια λειτουργίας του υποκαταστήματός του στο</w:t>
      </w:r>
      <w:r>
        <w:rPr>
          <w:rFonts w:asciiTheme="minorHAnsi" w:hAnsiTheme="minorHAnsi" w:cstheme="minorHAnsi"/>
          <w:szCs w:val="22"/>
        </w:rPr>
        <w:t>ν</w:t>
      </w:r>
      <w:r w:rsidRPr="004A64D1">
        <w:rPr>
          <w:rFonts w:asciiTheme="minorHAnsi" w:hAnsiTheme="minorHAnsi" w:cstheme="minorHAnsi"/>
          <w:szCs w:val="22"/>
        </w:rPr>
        <w:t xml:space="preserve"> Νομό Αττικής, εφόσον αυτό υπάρχει.</w:t>
      </w:r>
    </w:p>
    <w:p w:rsidR="00513FDE" w:rsidRPr="004A64D1" w:rsidRDefault="00513FDE" w:rsidP="00513FDE">
      <w:pPr>
        <w:pStyle w:val="2"/>
        <w:tabs>
          <w:tab w:val="left" w:pos="284"/>
          <w:tab w:val="left" w:pos="426"/>
        </w:tabs>
        <w:overflowPunct/>
        <w:autoSpaceDE/>
        <w:adjustRightInd/>
        <w:ind w:left="284" w:hanging="284"/>
        <w:rPr>
          <w:rFonts w:asciiTheme="minorHAnsi" w:hAnsiTheme="minorHAnsi" w:cstheme="minorHAnsi"/>
          <w:szCs w:val="22"/>
        </w:rPr>
      </w:pPr>
    </w:p>
    <w:p w:rsidR="00513FDE" w:rsidRPr="004A64D1" w:rsidRDefault="00513FDE" w:rsidP="00513FDE">
      <w:pPr>
        <w:pStyle w:val="2"/>
        <w:tabs>
          <w:tab w:val="left" w:pos="284"/>
        </w:tabs>
        <w:overflowPunct/>
        <w:autoSpaceDE/>
        <w:adjustRightInd/>
        <w:ind w:left="284" w:hanging="284"/>
        <w:rPr>
          <w:rFonts w:asciiTheme="minorHAnsi" w:hAnsiTheme="minorHAnsi" w:cstheme="minorHAnsi"/>
          <w:szCs w:val="22"/>
        </w:rPr>
      </w:pPr>
      <w:r w:rsidRPr="004A64D1">
        <w:rPr>
          <w:rFonts w:asciiTheme="minorHAnsi" w:hAnsiTheme="minorHAnsi" w:cstheme="minorHAnsi"/>
          <w:szCs w:val="22"/>
        </w:rPr>
        <w:t xml:space="preserve">2. </w:t>
      </w:r>
      <w:r>
        <w:rPr>
          <w:rFonts w:asciiTheme="minorHAnsi" w:hAnsiTheme="minorHAnsi" w:cstheme="minorHAnsi"/>
          <w:szCs w:val="22"/>
        </w:rPr>
        <w:t xml:space="preserve"> </w:t>
      </w:r>
      <w:r w:rsidRPr="004A64D1">
        <w:rPr>
          <w:rFonts w:asciiTheme="minorHAnsi" w:hAnsiTheme="minorHAnsi" w:cstheme="minorHAnsi"/>
          <w:szCs w:val="22"/>
        </w:rPr>
        <w:t>Απόφαση χορήγησης κωδικού αριθμού κτηνιατρικής έγκρισης στην εγκατάσταση της επιχείρησης</w:t>
      </w:r>
    </w:p>
    <w:p w:rsidR="00513FDE" w:rsidRPr="004A64D1" w:rsidRDefault="00513FDE" w:rsidP="00513FDE">
      <w:pPr>
        <w:pStyle w:val="2"/>
        <w:tabs>
          <w:tab w:val="left" w:pos="284"/>
        </w:tabs>
        <w:overflowPunct/>
        <w:autoSpaceDE/>
        <w:adjustRightInd/>
        <w:ind w:left="284" w:hanging="284"/>
        <w:rPr>
          <w:rFonts w:asciiTheme="minorHAnsi" w:hAnsiTheme="minorHAnsi" w:cstheme="minorHAnsi"/>
          <w:szCs w:val="22"/>
        </w:rPr>
      </w:pPr>
    </w:p>
    <w:p w:rsidR="00513FDE" w:rsidRPr="004A64D1" w:rsidRDefault="00513FDE" w:rsidP="00513FDE">
      <w:pPr>
        <w:pStyle w:val="2"/>
        <w:tabs>
          <w:tab w:val="left" w:pos="284"/>
        </w:tabs>
        <w:overflowPunct/>
        <w:autoSpaceDE/>
        <w:adjustRightInd/>
        <w:ind w:left="284" w:hanging="284"/>
        <w:rPr>
          <w:rFonts w:asciiTheme="minorHAnsi" w:hAnsiTheme="minorHAnsi" w:cstheme="minorHAnsi"/>
          <w:szCs w:val="22"/>
        </w:rPr>
      </w:pPr>
      <w:r w:rsidRPr="004A64D1">
        <w:rPr>
          <w:rFonts w:asciiTheme="minorHAnsi" w:hAnsiTheme="minorHAnsi" w:cstheme="minorHAnsi"/>
          <w:szCs w:val="22"/>
        </w:rPr>
        <w:t xml:space="preserve">3. </w:t>
      </w:r>
      <w:r>
        <w:rPr>
          <w:rFonts w:asciiTheme="minorHAnsi" w:hAnsiTheme="minorHAnsi" w:cstheme="minorHAnsi"/>
          <w:szCs w:val="22"/>
        </w:rPr>
        <w:t xml:space="preserve"> </w:t>
      </w:r>
      <w:r w:rsidRPr="004A64D1">
        <w:rPr>
          <w:rFonts w:asciiTheme="minorHAnsi" w:hAnsiTheme="minorHAnsi" w:cstheme="minorHAnsi"/>
          <w:szCs w:val="22"/>
        </w:rPr>
        <w:t xml:space="preserve">Απόφαση έγκρισης και καταχώρησης της επιχείρησης στο </w:t>
      </w:r>
      <w:r>
        <w:rPr>
          <w:rFonts w:asciiTheme="minorHAnsi" w:hAnsiTheme="minorHAnsi" w:cstheme="minorHAnsi"/>
          <w:szCs w:val="22"/>
        </w:rPr>
        <w:t>οικείο επαγγελματικό/εμπορικό μητρώο</w:t>
      </w:r>
    </w:p>
    <w:p w:rsidR="00513FDE" w:rsidRPr="004A64D1" w:rsidRDefault="00513FDE" w:rsidP="00513FDE">
      <w:pPr>
        <w:pStyle w:val="2"/>
        <w:tabs>
          <w:tab w:val="left" w:pos="284"/>
        </w:tabs>
        <w:overflowPunct/>
        <w:autoSpaceDE/>
        <w:adjustRightInd/>
        <w:rPr>
          <w:rFonts w:asciiTheme="minorHAnsi" w:hAnsiTheme="minorHAnsi" w:cstheme="minorHAnsi"/>
          <w:szCs w:val="22"/>
        </w:rPr>
      </w:pPr>
    </w:p>
    <w:p w:rsidR="00513FDE" w:rsidRPr="004A64D1" w:rsidRDefault="00513FDE" w:rsidP="00513FDE">
      <w:pPr>
        <w:pStyle w:val="2"/>
        <w:tabs>
          <w:tab w:val="left" w:pos="284"/>
        </w:tabs>
        <w:overflowPunct/>
        <w:autoSpaceDE/>
        <w:adjustRightInd/>
        <w:ind w:left="284" w:hanging="284"/>
        <w:rPr>
          <w:rFonts w:asciiTheme="minorHAnsi" w:hAnsiTheme="minorHAnsi" w:cstheme="minorHAnsi"/>
          <w:szCs w:val="22"/>
        </w:rPr>
      </w:pPr>
      <w:r>
        <w:rPr>
          <w:rFonts w:asciiTheme="minorHAnsi" w:hAnsiTheme="minorHAnsi" w:cstheme="minorHAnsi"/>
          <w:szCs w:val="22"/>
        </w:rPr>
        <w:t>4</w:t>
      </w:r>
      <w:r w:rsidRPr="004A64D1">
        <w:rPr>
          <w:rFonts w:asciiTheme="minorHAnsi" w:hAnsiTheme="minorHAnsi" w:cstheme="minorHAnsi"/>
          <w:szCs w:val="22"/>
        </w:rPr>
        <w:t>. Βεβαίωση καταλληλότητας οχήματος μεταφοράς τροφίμων από Δ/νσεις Δημόσιας Υγείας Περιφερειών</w:t>
      </w:r>
    </w:p>
    <w:p w:rsidR="00513FDE" w:rsidRPr="004A64D1" w:rsidRDefault="00513FDE" w:rsidP="00513FDE">
      <w:pPr>
        <w:pStyle w:val="2"/>
        <w:tabs>
          <w:tab w:val="left" w:pos="284"/>
          <w:tab w:val="left" w:pos="426"/>
        </w:tabs>
        <w:overflowPunct/>
        <w:autoSpaceDE/>
        <w:adjustRightInd/>
        <w:ind w:left="284" w:hanging="284"/>
        <w:rPr>
          <w:rFonts w:asciiTheme="minorHAnsi" w:hAnsiTheme="minorHAnsi" w:cstheme="minorHAnsi"/>
          <w:szCs w:val="22"/>
        </w:rPr>
      </w:pPr>
    </w:p>
    <w:p w:rsidR="00513FDE" w:rsidRPr="003C5622" w:rsidRDefault="00513FDE" w:rsidP="00513FDE">
      <w:pPr>
        <w:tabs>
          <w:tab w:val="left" w:pos="284"/>
        </w:tabs>
        <w:ind w:left="284" w:hanging="284"/>
        <w:jc w:val="both"/>
        <w:rPr>
          <w:rFonts w:cstheme="minorHAnsi"/>
        </w:rPr>
      </w:pPr>
      <w:r>
        <w:rPr>
          <w:rFonts w:cstheme="minorHAnsi"/>
        </w:rPr>
        <w:t>5</w:t>
      </w:r>
      <w:r w:rsidRPr="004A64D1">
        <w:rPr>
          <w:rFonts w:cstheme="minorHAnsi"/>
        </w:rPr>
        <w:t>. Ισχύον</w:t>
      </w:r>
      <w:r w:rsidRPr="004A64D1">
        <w:rPr>
          <w:rFonts w:cstheme="minorHAnsi"/>
          <w:b/>
          <w:bCs/>
        </w:rPr>
        <w:t xml:space="preserve"> </w:t>
      </w:r>
      <w:r>
        <w:rPr>
          <w:rFonts w:cstheme="minorHAnsi"/>
        </w:rPr>
        <w:t>π</w:t>
      </w:r>
      <w:r w:rsidRPr="004A64D1">
        <w:rPr>
          <w:rFonts w:cstheme="minorHAnsi"/>
        </w:rPr>
        <w:t>ιστοποιητικό</w:t>
      </w:r>
      <w:r>
        <w:rPr>
          <w:rFonts w:cstheme="minorHAnsi"/>
        </w:rPr>
        <w:t>,</w:t>
      </w:r>
      <w:r w:rsidRPr="004A64D1">
        <w:rPr>
          <w:rFonts w:cstheme="minorHAnsi"/>
          <w:b/>
          <w:bCs/>
        </w:rPr>
        <w:t xml:space="preserve"> </w:t>
      </w:r>
      <w:r w:rsidRPr="004A64D1">
        <w:rPr>
          <w:rFonts w:cstheme="minorHAnsi"/>
        </w:rPr>
        <w:t xml:space="preserve">περί εφαρμογής </w:t>
      </w:r>
      <w:r>
        <w:rPr>
          <w:rFonts w:cstheme="minorHAnsi"/>
        </w:rPr>
        <w:t>Συστήματος Δ</w:t>
      </w:r>
      <w:r w:rsidRPr="004A64D1">
        <w:rPr>
          <w:rFonts w:cstheme="minorHAnsi"/>
        </w:rPr>
        <w:t xml:space="preserve">ιαχείρισης </w:t>
      </w:r>
      <w:r>
        <w:rPr>
          <w:rFonts w:cstheme="minorHAnsi"/>
        </w:rPr>
        <w:t>Ασφάλειας</w:t>
      </w:r>
      <w:r w:rsidRPr="004A64D1">
        <w:rPr>
          <w:rFonts w:cstheme="minorHAnsi"/>
        </w:rPr>
        <w:t xml:space="preserve"> </w:t>
      </w:r>
      <w:r>
        <w:rPr>
          <w:rFonts w:cstheme="minorHAnsi"/>
        </w:rPr>
        <w:t>Τ</w:t>
      </w:r>
      <w:r w:rsidRPr="004A64D1">
        <w:rPr>
          <w:rFonts w:cstheme="minorHAnsi"/>
        </w:rPr>
        <w:t>ροφίμων</w:t>
      </w:r>
      <w:r>
        <w:rPr>
          <w:rFonts w:cstheme="minorHAnsi"/>
        </w:rPr>
        <w:t>,</w:t>
      </w:r>
      <w:r w:rsidRPr="004A64D1">
        <w:rPr>
          <w:rFonts w:cstheme="minorHAnsi"/>
        </w:rPr>
        <w:t xml:space="preserve"> σύμφωνα με τις απαιτήσεις του προτύπου </w:t>
      </w:r>
      <w:r w:rsidRPr="004A64D1">
        <w:rPr>
          <w:rFonts w:cstheme="minorHAnsi"/>
          <w:lang w:val="en-US"/>
        </w:rPr>
        <w:t>ISO</w:t>
      </w:r>
      <w:r>
        <w:rPr>
          <w:rFonts w:cstheme="minorHAnsi"/>
        </w:rPr>
        <w:t xml:space="preserve"> 22000:2018 ή</w:t>
      </w:r>
      <w:r w:rsidRPr="004A64D1">
        <w:rPr>
          <w:rFonts w:cstheme="minorHAnsi"/>
        </w:rPr>
        <w:t xml:space="preserve"> 22000:2005</w:t>
      </w:r>
      <w:r>
        <w:rPr>
          <w:rFonts w:cstheme="minorHAnsi"/>
        </w:rPr>
        <w:t xml:space="preserve"> ή άλλου ευρωπαϊκού ή διεθνούς προτύπου </w:t>
      </w:r>
      <w:r w:rsidRPr="004A64D1">
        <w:rPr>
          <w:rFonts w:cstheme="minorHAnsi"/>
        </w:rPr>
        <w:t>για την ασφάλεια τροφίμων και τους οργανισμούς της αλυσίδας τροφίμων</w:t>
      </w:r>
      <w:r>
        <w:rPr>
          <w:rFonts w:cstheme="minorHAnsi"/>
        </w:rPr>
        <w:t>, εκδοθέν από διαπιστευμένο Φορέα Πιστοποίησης.</w:t>
      </w:r>
      <w:r w:rsidRPr="004A64D1">
        <w:rPr>
          <w:rFonts w:cstheme="minorHAnsi"/>
        </w:rPr>
        <w:t xml:space="preserve"> </w:t>
      </w:r>
      <w:r>
        <w:rPr>
          <w:rFonts w:cstheme="minorHAnsi"/>
        </w:rPr>
        <w:t xml:space="preserve">Στο πεδίο εφαρμογής του πιστοποιητικού θα περιλαμβάνονται οι δραστηριότητες: </w:t>
      </w:r>
      <w:r w:rsidRPr="004A64D1">
        <w:rPr>
          <w:rFonts w:cstheme="minorHAnsi"/>
        </w:rPr>
        <w:t xml:space="preserve">παραγωγή – παρασκευή – επεξεργασία, τυποποίηση – συσκευασία, αποθήκευση, διακίνηση των προϊόντων. </w:t>
      </w:r>
      <w:r>
        <w:rPr>
          <w:rFonts w:cstheme="minorHAnsi"/>
        </w:rPr>
        <w:t xml:space="preserve"> Ο Φορέας Πιστοποίησης που έχει εκδώσει το πιστοποιητικό θα πρέπει να είναι κατάλληλα διαπιστευμένος από </w:t>
      </w:r>
      <w:r w:rsidRPr="004A64D1">
        <w:rPr>
          <w:rFonts w:cstheme="minorHAnsi"/>
        </w:rPr>
        <w:t>το Εθνικό Σύστημα Διαπίστευσης Α.Ε. (Ε.ΣΥ.Δ.) ή από φορέα διαπίστευσης</w:t>
      </w:r>
      <w:r>
        <w:rPr>
          <w:rFonts w:cstheme="minorHAnsi"/>
        </w:rPr>
        <w:t>,</w:t>
      </w:r>
      <w:r w:rsidRPr="004A64D1">
        <w:rPr>
          <w:rFonts w:cstheme="minorHAnsi"/>
        </w:rPr>
        <w:t xml:space="preserve"> μέλος της Ευρωπαϊκής Συνεργασίας για τη </w:t>
      </w:r>
      <w:r>
        <w:rPr>
          <w:rFonts w:cstheme="minorHAnsi"/>
        </w:rPr>
        <w:t>Δ</w:t>
      </w:r>
      <w:r w:rsidRPr="004A64D1">
        <w:rPr>
          <w:rFonts w:cstheme="minorHAnsi"/>
        </w:rPr>
        <w:t>ιαπίστευση (</w:t>
      </w:r>
      <w:r w:rsidRPr="004A64D1">
        <w:rPr>
          <w:rFonts w:cstheme="minorHAnsi"/>
          <w:lang w:val="en-US"/>
        </w:rPr>
        <w:t>European</w:t>
      </w:r>
      <w:r w:rsidRPr="004A64D1">
        <w:rPr>
          <w:rFonts w:cstheme="minorHAnsi"/>
        </w:rPr>
        <w:t xml:space="preserve"> </w:t>
      </w:r>
      <w:r w:rsidRPr="004A64D1">
        <w:rPr>
          <w:rFonts w:cstheme="minorHAnsi"/>
          <w:lang w:val="en-US"/>
        </w:rPr>
        <w:t>Cooperation</w:t>
      </w:r>
      <w:r w:rsidRPr="004A64D1">
        <w:rPr>
          <w:rFonts w:cstheme="minorHAnsi"/>
        </w:rPr>
        <w:t xml:space="preserve"> </w:t>
      </w:r>
      <w:r w:rsidRPr="004A64D1">
        <w:rPr>
          <w:rFonts w:cstheme="minorHAnsi"/>
          <w:lang w:val="en-US"/>
        </w:rPr>
        <w:t>for</w:t>
      </w:r>
      <w:r w:rsidRPr="004A64D1">
        <w:rPr>
          <w:rFonts w:cstheme="minorHAnsi"/>
        </w:rPr>
        <w:t xml:space="preserve"> </w:t>
      </w:r>
      <w:r w:rsidRPr="004A64D1">
        <w:rPr>
          <w:rFonts w:cstheme="minorHAnsi"/>
          <w:lang w:val="en-US"/>
        </w:rPr>
        <w:t>Accreditation</w:t>
      </w:r>
      <w:r w:rsidRPr="004A64D1">
        <w:rPr>
          <w:rFonts w:cstheme="minorHAnsi"/>
        </w:rPr>
        <w:t>) και της αντίστοιχης Συμφωνίας Αμοιβαίας Αναγνώρισης (</w:t>
      </w:r>
      <w:r w:rsidRPr="004A64D1">
        <w:rPr>
          <w:rFonts w:cstheme="minorHAnsi"/>
          <w:lang w:val="en-US"/>
        </w:rPr>
        <w:t>M</w:t>
      </w:r>
      <w:r w:rsidRPr="004A64D1">
        <w:rPr>
          <w:rFonts w:cstheme="minorHAnsi"/>
        </w:rPr>
        <w:t>.</w:t>
      </w:r>
      <w:r w:rsidRPr="004A64D1">
        <w:rPr>
          <w:rFonts w:cstheme="minorHAnsi"/>
          <w:lang w:val="en-US"/>
        </w:rPr>
        <w:t>L</w:t>
      </w:r>
      <w:r w:rsidRPr="004A64D1">
        <w:rPr>
          <w:rFonts w:cstheme="minorHAnsi"/>
        </w:rPr>
        <w:t>.</w:t>
      </w:r>
      <w:r w:rsidRPr="004A64D1">
        <w:rPr>
          <w:rFonts w:cstheme="minorHAnsi"/>
          <w:lang w:val="en-US"/>
        </w:rPr>
        <w:t>A</w:t>
      </w:r>
      <w:r w:rsidRPr="004A64D1">
        <w:rPr>
          <w:rFonts w:cstheme="minorHAnsi"/>
        </w:rPr>
        <w:t>.) αυτής.</w:t>
      </w:r>
    </w:p>
    <w:p w:rsidR="00513FDE" w:rsidRDefault="00513FDE" w:rsidP="00513FDE">
      <w:pPr>
        <w:tabs>
          <w:tab w:val="left" w:pos="426"/>
          <w:tab w:val="left" w:pos="660"/>
        </w:tabs>
        <w:jc w:val="both"/>
        <w:rPr>
          <w:rFonts w:cstheme="minorHAnsi"/>
        </w:rPr>
      </w:pPr>
      <w:r w:rsidRPr="004A64D1">
        <w:rPr>
          <w:rFonts w:cstheme="minorHAnsi"/>
        </w:rPr>
        <w:t>Σε π</w:t>
      </w:r>
      <w:r>
        <w:rPr>
          <w:rFonts w:cstheme="minorHAnsi"/>
        </w:rPr>
        <w:t>ερίπτωση που ο συμμετέχων στον Δ</w:t>
      </w:r>
      <w:r w:rsidRPr="004A64D1">
        <w:rPr>
          <w:rFonts w:cstheme="minorHAnsi"/>
        </w:rPr>
        <w:t xml:space="preserve">ιαγωνισμό </w:t>
      </w:r>
      <w:r>
        <w:rPr>
          <w:rFonts w:cstheme="minorHAnsi"/>
        </w:rPr>
        <w:t xml:space="preserve">οικονομικός φορέας </w:t>
      </w:r>
      <w:r w:rsidRPr="00B45134">
        <w:rPr>
          <w:rFonts w:cstheme="minorHAnsi"/>
          <w:b/>
        </w:rPr>
        <w:t>δεν είναι παραγωγός - παρασκευαστής</w:t>
      </w:r>
      <w:r>
        <w:rPr>
          <w:rFonts w:cstheme="minorHAnsi"/>
        </w:rPr>
        <w:t>, θ</w:t>
      </w:r>
      <w:r w:rsidRPr="004A64D1">
        <w:rPr>
          <w:rFonts w:cstheme="minorHAnsi"/>
        </w:rPr>
        <w:t>α πρέπει</w:t>
      </w:r>
      <w:r>
        <w:rPr>
          <w:rFonts w:cstheme="minorHAnsi"/>
        </w:rPr>
        <w:t xml:space="preserve"> επιπρόσθετα</w:t>
      </w:r>
      <w:r w:rsidRPr="004A64D1">
        <w:rPr>
          <w:rFonts w:cstheme="minorHAnsi"/>
        </w:rPr>
        <w:t xml:space="preserve"> να </w:t>
      </w:r>
      <w:r>
        <w:rPr>
          <w:rFonts w:cstheme="minorHAnsi"/>
        </w:rPr>
        <w:t>καταθέσει</w:t>
      </w:r>
      <w:r w:rsidRPr="004A64D1">
        <w:rPr>
          <w:rFonts w:cstheme="minorHAnsi"/>
        </w:rPr>
        <w:t xml:space="preserve">: </w:t>
      </w:r>
    </w:p>
    <w:p w:rsidR="00513FDE" w:rsidRPr="00427158" w:rsidRDefault="00513FDE" w:rsidP="00513FDE">
      <w:pPr>
        <w:pStyle w:val="a4"/>
        <w:numPr>
          <w:ilvl w:val="0"/>
          <w:numId w:val="12"/>
        </w:numPr>
        <w:tabs>
          <w:tab w:val="left" w:pos="426"/>
        </w:tabs>
        <w:spacing w:after="0" w:line="240" w:lineRule="auto"/>
        <w:ind w:left="426" w:hanging="426"/>
        <w:contextualSpacing w:val="0"/>
        <w:jc w:val="both"/>
        <w:rPr>
          <w:rFonts w:cstheme="minorHAnsi"/>
        </w:rPr>
      </w:pPr>
      <w:r w:rsidRPr="00427158">
        <w:rPr>
          <w:rFonts w:cstheme="minorHAnsi"/>
        </w:rPr>
        <w:t>Ισχύον</w:t>
      </w:r>
      <w:r w:rsidRPr="00427158">
        <w:rPr>
          <w:rFonts w:cstheme="minorHAnsi"/>
          <w:b/>
          <w:bCs/>
        </w:rPr>
        <w:t xml:space="preserve"> </w:t>
      </w:r>
      <w:r w:rsidRPr="00427158">
        <w:rPr>
          <w:rFonts w:cstheme="minorHAnsi"/>
        </w:rPr>
        <w:t>πιστοποιητικό</w:t>
      </w:r>
      <w:r w:rsidRPr="00427158">
        <w:rPr>
          <w:rFonts w:cstheme="minorHAnsi"/>
          <w:b/>
          <w:bCs/>
        </w:rPr>
        <w:t xml:space="preserve"> </w:t>
      </w:r>
      <w:r w:rsidRPr="00427158">
        <w:rPr>
          <w:rFonts w:cstheme="minorHAnsi"/>
        </w:rPr>
        <w:t xml:space="preserve">περί εφαρμογής Συστήματος Διαχείρισης Ασφάλειας Τροφίμων από τον συμμετέχοντα οικονομικό φορέα, σύμφωνα με τις απαιτήσεις του προτύπου </w:t>
      </w:r>
      <w:r w:rsidRPr="00427158">
        <w:rPr>
          <w:rFonts w:cstheme="minorHAnsi"/>
          <w:lang w:val="en-US"/>
        </w:rPr>
        <w:t>ISO</w:t>
      </w:r>
      <w:r>
        <w:rPr>
          <w:rFonts w:cstheme="minorHAnsi"/>
        </w:rPr>
        <w:t xml:space="preserve"> 22000:2018</w:t>
      </w:r>
      <w:r w:rsidRPr="00427158">
        <w:rPr>
          <w:rFonts w:cstheme="minorHAnsi"/>
        </w:rPr>
        <w:t xml:space="preserve"> ή άλλου ευρωπαϊκού ή διεθνούς προτύπου για την ασφάλεια τροφίμων και τους οργανισμούς της αλυσίδας τροφίμων, εκδοθέν από Φορέα Πιστοποίησης</w:t>
      </w:r>
      <w:r w:rsidRPr="00086036">
        <w:rPr>
          <w:rFonts w:cstheme="minorHAnsi"/>
        </w:rPr>
        <w:t xml:space="preserve">, </w:t>
      </w:r>
      <w:r w:rsidRPr="00427158">
        <w:rPr>
          <w:rFonts w:cstheme="minorHAnsi"/>
        </w:rPr>
        <w:t>διαπιστευμένο</w:t>
      </w:r>
      <w:r w:rsidRPr="00086036">
        <w:rPr>
          <w:rFonts w:cstheme="minorHAnsi"/>
        </w:rPr>
        <w:t xml:space="preserve"> </w:t>
      </w:r>
      <w:r>
        <w:rPr>
          <w:rFonts w:cstheme="minorHAnsi"/>
        </w:rPr>
        <w:t>σύμφωνα με τις απαιτήσεις του τρίτου εδαφίου της ως άνω υπο στοιχείο (5) παραγράφου</w:t>
      </w:r>
      <w:r w:rsidRPr="00427158">
        <w:rPr>
          <w:rFonts w:cstheme="minorHAnsi"/>
        </w:rPr>
        <w:t>. Στο πεδίο εφαρμογής του πιστοποιητικού θα περιλαμβάνονται οι δραστηριότητες: αποθήκευση, διακίνηση των προϊόντων.</w:t>
      </w:r>
    </w:p>
    <w:p w:rsidR="00513FDE" w:rsidRPr="00427158" w:rsidRDefault="00513FDE" w:rsidP="00513FDE">
      <w:pPr>
        <w:pStyle w:val="a4"/>
        <w:numPr>
          <w:ilvl w:val="0"/>
          <w:numId w:val="12"/>
        </w:numPr>
        <w:tabs>
          <w:tab w:val="left" w:pos="426"/>
        </w:tabs>
        <w:spacing w:after="0" w:line="240" w:lineRule="auto"/>
        <w:ind w:left="426" w:hanging="426"/>
        <w:contextualSpacing w:val="0"/>
        <w:jc w:val="both"/>
        <w:rPr>
          <w:rFonts w:cstheme="minorHAnsi"/>
        </w:rPr>
      </w:pPr>
      <w:r w:rsidRPr="00427158">
        <w:rPr>
          <w:rFonts w:cstheme="minorHAnsi"/>
        </w:rPr>
        <w:t>Ισχύον</w:t>
      </w:r>
      <w:r w:rsidRPr="00427158">
        <w:rPr>
          <w:rFonts w:cstheme="minorHAnsi"/>
          <w:b/>
          <w:bCs/>
        </w:rPr>
        <w:t xml:space="preserve"> </w:t>
      </w:r>
      <w:r w:rsidRPr="00427158">
        <w:rPr>
          <w:rFonts w:cstheme="minorHAnsi"/>
        </w:rPr>
        <w:t>πιστοποιητικό</w:t>
      </w:r>
      <w:r w:rsidRPr="00427158">
        <w:rPr>
          <w:rFonts w:cstheme="minorHAnsi"/>
          <w:b/>
          <w:bCs/>
        </w:rPr>
        <w:t xml:space="preserve"> </w:t>
      </w:r>
      <w:r w:rsidRPr="00427158">
        <w:rPr>
          <w:rFonts w:cstheme="minorHAnsi"/>
        </w:rPr>
        <w:t xml:space="preserve">περί εφαρμογής Συστήματος Διαχείρισης Ασφάλειας Τροφίμων από τον παραγωγό ή παρασκευαστή, σύμφωνα με τις απαιτήσεις του προτύπου </w:t>
      </w:r>
      <w:r w:rsidRPr="00427158">
        <w:rPr>
          <w:rFonts w:cstheme="minorHAnsi"/>
          <w:lang w:val="en-US"/>
        </w:rPr>
        <w:t>ISO</w:t>
      </w:r>
      <w:r>
        <w:rPr>
          <w:rFonts w:cstheme="minorHAnsi"/>
        </w:rPr>
        <w:t xml:space="preserve"> 22000:2018</w:t>
      </w:r>
      <w:r w:rsidRPr="00427158">
        <w:rPr>
          <w:rFonts w:cstheme="minorHAnsi"/>
        </w:rPr>
        <w:t xml:space="preserve"> ή άλλου ευρωπαϊκού ή διεθνούς προτύπου για την ασφάλεια τροφίμων και τους οργανισμούς της αλυσίδας τροφίμων, εκδοθέν από Φορέα Πιστοποίησης</w:t>
      </w:r>
      <w:r>
        <w:rPr>
          <w:rFonts w:cstheme="minorHAnsi"/>
        </w:rPr>
        <w:t xml:space="preserve">, </w:t>
      </w:r>
      <w:r w:rsidRPr="00427158">
        <w:rPr>
          <w:rFonts w:cstheme="minorHAnsi"/>
        </w:rPr>
        <w:t>διαπιστευμένο</w:t>
      </w:r>
      <w:r w:rsidRPr="00086036">
        <w:rPr>
          <w:rFonts w:cstheme="minorHAnsi"/>
        </w:rPr>
        <w:t xml:space="preserve"> </w:t>
      </w:r>
      <w:r>
        <w:rPr>
          <w:rFonts w:cstheme="minorHAnsi"/>
        </w:rPr>
        <w:t>σύμφωνα με τις απαιτήσεις του τρίτου εδαφίου της ως άνω υπο στοιχείο (5) παραγράφου</w:t>
      </w:r>
      <w:r w:rsidRPr="00427158">
        <w:rPr>
          <w:rFonts w:cstheme="minorHAnsi"/>
        </w:rPr>
        <w:t>. Στο πεδίο εφαρμογής του πιστοποιητικού θα περιλαμβάνονται οι δραστηριότητες: παραγωγή – παρασκευή, τυποποίηση – συσκευασία των προϊόντων.</w:t>
      </w:r>
    </w:p>
    <w:p w:rsidR="00513FDE" w:rsidRPr="00427158" w:rsidRDefault="00513FDE" w:rsidP="00513FDE">
      <w:pPr>
        <w:pStyle w:val="a4"/>
        <w:numPr>
          <w:ilvl w:val="0"/>
          <w:numId w:val="12"/>
        </w:numPr>
        <w:tabs>
          <w:tab w:val="left" w:pos="426"/>
        </w:tabs>
        <w:spacing w:after="0" w:line="240" w:lineRule="auto"/>
        <w:ind w:left="426" w:hanging="426"/>
        <w:contextualSpacing w:val="0"/>
        <w:jc w:val="both"/>
        <w:rPr>
          <w:rFonts w:cstheme="minorHAnsi"/>
        </w:rPr>
      </w:pPr>
      <w:r w:rsidRPr="00427158">
        <w:rPr>
          <w:rFonts w:cstheme="minorHAnsi"/>
        </w:rPr>
        <w:t xml:space="preserve">Υπεύθυνη δήλωση του παραγωγού – παρασκευαστή ότι έλαβε γνώση των όρων της διακήρυξης και θα προμηθεύει τον συγκεκριμένο οικονομικό φορέα (προμηθευτή) με τα προϊόντα, σε περίπτωση κατακύρωσης του διαγωνισμού στον τελευταίο. </w:t>
      </w:r>
    </w:p>
    <w:p w:rsidR="00513FDE" w:rsidRPr="004A64D1" w:rsidRDefault="00513FDE" w:rsidP="00513FDE">
      <w:pPr>
        <w:tabs>
          <w:tab w:val="left" w:pos="426"/>
          <w:tab w:val="left" w:pos="660"/>
        </w:tabs>
        <w:jc w:val="both"/>
        <w:rPr>
          <w:rFonts w:cstheme="minorHAnsi"/>
        </w:rPr>
      </w:pPr>
    </w:p>
    <w:p w:rsidR="007B1D7C"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945F58" w:rsidRPr="008C4DA9" w:rsidRDefault="00945F58" w:rsidP="008C4DA9">
      <w:pPr>
        <w:tabs>
          <w:tab w:val="left" w:pos="1843"/>
        </w:tabs>
        <w:overflowPunct w:val="0"/>
        <w:autoSpaceDE w:val="0"/>
        <w:autoSpaceDN w:val="0"/>
        <w:adjustRightInd w:val="0"/>
        <w:spacing w:after="0" w:line="240" w:lineRule="auto"/>
        <w:jc w:val="both"/>
        <w:textAlignment w:val="baseline"/>
        <w:rPr>
          <w:rFonts w:cstheme="minorHAnsi"/>
        </w:rPr>
      </w:pPr>
    </w:p>
    <w:p w:rsidR="00670DC7" w:rsidRDefault="00670DC7" w:rsidP="00670DC7">
      <w:pPr>
        <w:rPr>
          <w:rFonts w:cstheme="minorHAnsi"/>
        </w:rPr>
      </w:pPr>
    </w:p>
    <w:sectPr w:rsidR="00670DC7" w:rsidSect="00C56E5F">
      <w:footerReference w:type="default" r:id="rId7"/>
      <w:pgSz w:w="11906" w:h="16838"/>
      <w:pgMar w:top="851" w:right="1274" w:bottom="144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17CB" w:rsidRDefault="002E17CB" w:rsidP="00E045AC">
      <w:pPr>
        <w:spacing w:after="0" w:line="240" w:lineRule="auto"/>
      </w:pPr>
      <w:r>
        <w:separator/>
      </w:r>
    </w:p>
  </w:endnote>
  <w:endnote w:type="continuationSeparator" w:id="1">
    <w:p w:rsidR="002E17CB" w:rsidRDefault="002E17CB" w:rsidP="00E045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5AC" w:rsidRPr="00E045AC" w:rsidRDefault="00E045AC">
    <w:pPr>
      <w:pStyle w:val="a5"/>
      <w:jc w:val="center"/>
      <w:rPr>
        <w:sz w:val="18"/>
        <w:szCs w:val="18"/>
      </w:rPr>
    </w:pPr>
    <w:r w:rsidRPr="00E045AC">
      <w:rPr>
        <w:sz w:val="18"/>
        <w:szCs w:val="18"/>
      </w:rPr>
      <w:t xml:space="preserve">Σελίδα </w:t>
    </w:r>
    <w:sdt>
      <w:sdtPr>
        <w:rPr>
          <w:sz w:val="18"/>
          <w:szCs w:val="18"/>
        </w:rPr>
        <w:id w:val="-487143795"/>
        <w:docPartObj>
          <w:docPartGallery w:val="Page Numbers (Bottom of Page)"/>
          <w:docPartUnique/>
        </w:docPartObj>
      </w:sdtPr>
      <w:sdtContent>
        <w:r w:rsidR="00A16A0E" w:rsidRPr="00E045AC">
          <w:rPr>
            <w:sz w:val="18"/>
            <w:szCs w:val="18"/>
          </w:rPr>
          <w:fldChar w:fldCharType="begin"/>
        </w:r>
        <w:r w:rsidRPr="00E045AC">
          <w:rPr>
            <w:sz w:val="18"/>
            <w:szCs w:val="18"/>
          </w:rPr>
          <w:instrText xml:space="preserve"> PAGE   \* MERGEFORMAT </w:instrText>
        </w:r>
        <w:r w:rsidR="00A16A0E" w:rsidRPr="00E045AC">
          <w:rPr>
            <w:sz w:val="18"/>
            <w:szCs w:val="18"/>
          </w:rPr>
          <w:fldChar w:fldCharType="separate"/>
        </w:r>
        <w:r w:rsidR="009C6649">
          <w:rPr>
            <w:noProof/>
            <w:sz w:val="18"/>
            <w:szCs w:val="18"/>
          </w:rPr>
          <w:t>2</w:t>
        </w:r>
        <w:r w:rsidR="00A16A0E" w:rsidRPr="00E045AC">
          <w:rPr>
            <w:sz w:val="18"/>
            <w:szCs w:val="18"/>
          </w:rPr>
          <w:fldChar w:fldCharType="end"/>
        </w:r>
        <w:r w:rsidR="00B301EF">
          <w:rPr>
            <w:sz w:val="18"/>
            <w:szCs w:val="18"/>
          </w:rPr>
          <w:t xml:space="preserve"> από </w:t>
        </w:r>
        <w:r w:rsidR="00B301EF">
          <w:rPr>
            <w:sz w:val="18"/>
            <w:szCs w:val="18"/>
            <w:lang w:val="en-US"/>
          </w:rPr>
          <w:t>4</w:t>
        </w:r>
      </w:sdtContent>
    </w:sdt>
  </w:p>
  <w:p w:rsidR="00E045AC" w:rsidRDefault="00E045A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17CB" w:rsidRDefault="002E17CB" w:rsidP="00E045AC">
      <w:pPr>
        <w:spacing w:after="0" w:line="240" w:lineRule="auto"/>
      </w:pPr>
      <w:r>
        <w:separator/>
      </w:r>
    </w:p>
  </w:footnote>
  <w:footnote w:type="continuationSeparator" w:id="1">
    <w:p w:rsidR="002E17CB" w:rsidRDefault="002E17CB" w:rsidP="00E045A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44093"/>
    <w:multiLevelType w:val="hybridMultilevel"/>
    <w:tmpl w:val="4866D7F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7AC45C9"/>
    <w:multiLevelType w:val="hybridMultilevel"/>
    <w:tmpl w:val="FA844D10"/>
    <w:lvl w:ilvl="0" w:tplc="0408000F">
      <w:start w:val="1"/>
      <w:numFmt w:val="decimal"/>
      <w:lvlText w:val="%1."/>
      <w:lvlJc w:val="left"/>
      <w:pPr>
        <w:tabs>
          <w:tab w:val="num" w:pos="786"/>
        </w:tabs>
        <w:ind w:left="786" w:hanging="360"/>
      </w:pPr>
    </w:lvl>
    <w:lvl w:ilvl="1" w:tplc="04080019" w:tentative="1">
      <w:start w:val="1"/>
      <w:numFmt w:val="lowerLetter"/>
      <w:lvlText w:val="%2."/>
      <w:lvlJc w:val="left"/>
      <w:pPr>
        <w:tabs>
          <w:tab w:val="num" w:pos="1506"/>
        </w:tabs>
        <w:ind w:left="1506" w:hanging="360"/>
      </w:pPr>
    </w:lvl>
    <w:lvl w:ilvl="2" w:tplc="0408001B" w:tentative="1">
      <w:start w:val="1"/>
      <w:numFmt w:val="lowerRoman"/>
      <w:lvlText w:val="%3."/>
      <w:lvlJc w:val="right"/>
      <w:pPr>
        <w:tabs>
          <w:tab w:val="num" w:pos="2226"/>
        </w:tabs>
        <w:ind w:left="2226" w:hanging="180"/>
      </w:pPr>
    </w:lvl>
    <w:lvl w:ilvl="3" w:tplc="0408000F" w:tentative="1">
      <w:start w:val="1"/>
      <w:numFmt w:val="decimal"/>
      <w:lvlText w:val="%4."/>
      <w:lvlJc w:val="left"/>
      <w:pPr>
        <w:tabs>
          <w:tab w:val="num" w:pos="2946"/>
        </w:tabs>
        <w:ind w:left="2946" w:hanging="360"/>
      </w:pPr>
    </w:lvl>
    <w:lvl w:ilvl="4" w:tplc="04080019" w:tentative="1">
      <w:start w:val="1"/>
      <w:numFmt w:val="lowerLetter"/>
      <w:lvlText w:val="%5."/>
      <w:lvlJc w:val="left"/>
      <w:pPr>
        <w:tabs>
          <w:tab w:val="num" w:pos="3666"/>
        </w:tabs>
        <w:ind w:left="3666" w:hanging="360"/>
      </w:pPr>
    </w:lvl>
    <w:lvl w:ilvl="5" w:tplc="0408001B" w:tentative="1">
      <w:start w:val="1"/>
      <w:numFmt w:val="lowerRoman"/>
      <w:lvlText w:val="%6."/>
      <w:lvlJc w:val="right"/>
      <w:pPr>
        <w:tabs>
          <w:tab w:val="num" w:pos="4386"/>
        </w:tabs>
        <w:ind w:left="4386" w:hanging="180"/>
      </w:pPr>
    </w:lvl>
    <w:lvl w:ilvl="6" w:tplc="0408000F" w:tentative="1">
      <w:start w:val="1"/>
      <w:numFmt w:val="decimal"/>
      <w:lvlText w:val="%7."/>
      <w:lvlJc w:val="left"/>
      <w:pPr>
        <w:tabs>
          <w:tab w:val="num" w:pos="5106"/>
        </w:tabs>
        <w:ind w:left="5106" w:hanging="360"/>
      </w:pPr>
    </w:lvl>
    <w:lvl w:ilvl="7" w:tplc="04080019" w:tentative="1">
      <w:start w:val="1"/>
      <w:numFmt w:val="lowerLetter"/>
      <w:lvlText w:val="%8."/>
      <w:lvlJc w:val="left"/>
      <w:pPr>
        <w:tabs>
          <w:tab w:val="num" w:pos="5826"/>
        </w:tabs>
        <w:ind w:left="5826" w:hanging="360"/>
      </w:pPr>
    </w:lvl>
    <w:lvl w:ilvl="8" w:tplc="0408001B" w:tentative="1">
      <w:start w:val="1"/>
      <w:numFmt w:val="lowerRoman"/>
      <w:lvlText w:val="%9."/>
      <w:lvlJc w:val="right"/>
      <w:pPr>
        <w:tabs>
          <w:tab w:val="num" w:pos="6546"/>
        </w:tabs>
        <w:ind w:left="6546" w:hanging="180"/>
      </w:pPr>
    </w:lvl>
  </w:abstractNum>
  <w:abstractNum w:abstractNumId="2">
    <w:nsid w:val="254C040C"/>
    <w:multiLevelType w:val="hybridMultilevel"/>
    <w:tmpl w:val="F87C463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36741FC"/>
    <w:multiLevelType w:val="hybridMultilevel"/>
    <w:tmpl w:val="42F8841C"/>
    <w:lvl w:ilvl="0" w:tplc="04080001">
      <w:start w:val="1"/>
      <w:numFmt w:val="bullet"/>
      <w:lvlText w:val=""/>
      <w:lvlJc w:val="left"/>
      <w:pPr>
        <w:ind w:left="766" w:hanging="360"/>
      </w:pPr>
      <w:rPr>
        <w:rFonts w:ascii="Symbol" w:hAnsi="Symbol"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4">
    <w:nsid w:val="3D2277B5"/>
    <w:multiLevelType w:val="hybridMultilevel"/>
    <w:tmpl w:val="6DC239B6"/>
    <w:lvl w:ilvl="0" w:tplc="7576B2A4">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462E1554"/>
    <w:multiLevelType w:val="singleLevel"/>
    <w:tmpl w:val="1D0A54A4"/>
    <w:lvl w:ilvl="0">
      <w:start w:val="1"/>
      <w:numFmt w:val="decimal"/>
      <w:lvlText w:val="%1."/>
      <w:legacy w:legacy="1" w:legacySpace="120" w:legacyIndent="360"/>
      <w:lvlJc w:val="left"/>
      <w:pPr>
        <w:ind w:left="720" w:hanging="360"/>
      </w:pPr>
    </w:lvl>
  </w:abstractNum>
  <w:abstractNum w:abstractNumId="6">
    <w:nsid w:val="47891824"/>
    <w:multiLevelType w:val="hybridMultilevel"/>
    <w:tmpl w:val="83EA0D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CE40014"/>
    <w:multiLevelType w:val="singleLevel"/>
    <w:tmpl w:val="1D0A54A4"/>
    <w:lvl w:ilvl="0">
      <w:start w:val="1"/>
      <w:numFmt w:val="decimal"/>
      <w:lvlText w:val="%1."/>
      <w:legacy w:legacy="1" w:legacySpace="120" w:legacyIndent="360"/>
      <w:lvlJc w:val="left"/>
      <w:pPr>
        <w:ind w:left="1980" w:hanging="360"/>
      </w:pPr>
    </w:lvl>
  </w:abstractNum>
  <w:abstractNum w:abstractNumId="8">
    <w:nsid w:val="59A147FA"/>
    <w:multiLevelType w:val="hybridMultilevel"/>
    <w:tmpl w:val="F62E09C2"/>
    <w:lvl w:ilvl="0" w:tplc="0408000F">
      <w:start w:val="1"/>
      <w:numFmt w:val="decimal"/>
      <w:lvlText w:val="%1."/>
      <w:lvlJc w:val="left"/>
      <w:pPr>
        <w:tabs>
          <w:tab w:val="num" w:pos="1648"/>
        </w:tabs>
        <w:ind w:left="1648" w:hanging="360"/>
      </w:pPr>
    </w:lvl>
    <w:lvl w:ilvl="1" w:tplc="04080019">
      <w:start w:val="1"/>
      <w:numFmt w:val="lowerLetter"/>
      <w:lvlText w:val="%2."/>
      <w:lvlJc w:val="left"/>
      <w:pPr>
        <w:tabs>
          <w:tab w:val="num" w:pos="2368"/>
        </w:tabs>
        <w:ind w:left="2368" w:hanging="360"/>
      </w:pPr>
    </w:lvl>
    <w:lvl w:ilvl="2" w:tplc="0408001B" w:tentative="1">
      <w:start w:val="1"/>
      <w:numFmt w:val="lowerRoman"/>
      <w:lvlText w:val="%3."/>
      <w:lvlJc w:val="right"/>
      <w:pPr>
        <w:tabs>
          <w:tab w:val="num" w:pos="3088"/>
        </w:tabs>
        <w:ind w:left="3088" w:hanging="180"/>
      </w:pPr>
    </w:lvl>
    <w:lvl w:ilvl="3" w:tplc="0408000F" w:tentative="1">
      <w:start w:val="1"/>
      <w:numFmt w:val="decimal"/>
      <w:lvlText w:val="%4."/>
      <w:lvlJc w:val="left"/>
      <w:pPr>
        <w:tabs>
          <w:tab w:val="num" w:pos="3808"/>
        </w:tabs>
        <w:ind w:left="3808" w:hanging="360"/>
      </w:pPr>
    </w:lvl>
    <w:lvl w:ilvl="4" w:tplc="04080019" w:tentative="1">
      <w:start w:val="1"/>
      <w:numFmt w:val="lowerLetter"/>
      <w:lvlText w:val="%5."/>
      <w:lvlJc w:val="left"/>
      <w:pPr>
        <w:tabs>
          <w:tab w:val="num" w:pos="4528"/>
        </w:tabs>
        <w:ind w:left="4528" w:hanging="360"/>
      </w:pPr>
    </w:lvl>
    <w:lvl w:ilvl="5" w:tplc="0408001B" w:tentative="1">
      <w:start w:val="1"/>
      <w:numFmt w:val="lowerRoman"/>
      <w:lvlText w:val="%6."/>
      <w:lvlJc w:val="right"/>
      <w:pPr>
        <w:tabs>
          <w:tab w:val="num" w:pos="5248"/>
        </w:tabs>
        <w:ind w:left="5248" w:hanging="180"/>
      </w:pPr>
    </w:lvl>
    <w:lvl w:ilvl="6" w:tplc="0408000F" w:tentative="1">
      <w:start w:val="1"/>
      <w:numFmt w:val="decimal"/>
      <w:lvlText w:val="%7."/>
      <w:lvlJc w:val="left"/>
      <w:pPr>
        <w:tabs>
          <w:tab w:val="num" w:pos="5968"/>
        </w:tabs>
        <w:ind w:left="5968" w:hanging="360"/>
      </w:pPr>
    </w:lvl>
    <w:lvl w:ilvl="7" w:tplc="04080019" w:tentative="1">
      <w:start w:val="1"/>
      <w:numFmt w:val="lowerLetter"/>
      <w:lvlText w:val="%8."/>
      <w:lvlJc w:val="left"/>
      <w:pPr>
        <w:tabs>
          <w:tab w:val="num" w:pos="6688"/>
        </w:tabs>
        <w:ind w:left="6688" w:hanging="360"/>
      </w:pPr>
    </w:lvl>
    <w:lvl w:ilvl="8" w:tplc="0408001B" w:tentative="1">
      <w:start w:val="1"/>
      <w:numFmt w:val="lowerRoman"/>
      <w:lvlText w:val="%9."/>
      <w:lvlJc w:val="right"/>
      <w:pPr>
        <w:tabs>
          <w:tab w:val="num" w:pos="7408"/>
        </w:tabs>
        <w:ind w:left="7408" w:hanging="180"/>
      </w:pPr>
    </w:lvl>
  </w:abstractNum>
  <w:abstractNum w:abstractNumId="9">
    <w:nsid w:val="5E970D35"/>
    <w:multiLevelType w:val="hybridMultilevel"/>
    <w:tmpl w:val="C7BE7CE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63FD260D"/>
    <w:multiLevelType w:val="hybridMultilevel"/>
    <w:tmpl w:val="3954A9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6A5B64B8"/>
    <w:multiLevelType w:val="hybridMultilevel"/>
    <w:tmpl w:val="820A3C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70A52C95"/>
    <w:multiLevelType w:val="singleLevel"/>
    <w:tmpl w:val="29669734"/>
    <w:lvl w:ilvl="0">
      <w:start w:val="1"/>
      <w:numFmt w:val="decimal"/>
      <w:lvlText w:val="%1."/>
      <w:legacy w:legacy="1" w:legacySpace="120" w:legacyIndent="360"/>
      <w:lvlJc w:val="left"/>
      <w:pPr>
        <w:ind w:left="1980" w:hanging="360"/>
      </w:pPr>
    </w:lvl>
  </w:abstractNum>
  <w:abstractNum w:abstractNumId="13">
    <w:nsid w:val="752135ED"/>
    <w:multiLevelType w:val="hybridMultilevel"/>
    <w:tmpl w:val="01B8694C"/>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4">
    <w:nsid w:val="760324D3"/>
    <w:multiLevelType w:val="singleLevel"/>
    <w:tmpl w:val="04080001"/>
    <w:lvl w:ilvl="0">
      <w:start w:val="1"/>
      <w:numFmt w:val="bullet"/>
      <w:lvlText w:val=""/>
      <w:lvlJc w:val="left"/>
      <w:pPr>
        <w:ind w:left="2062" w:hanging="360"/>
      </w:pPr>
      <w:rPr>
        <w:rFonts w:ascii="Symbol" w:hAnsi="Symbol" w:hint="default"/>
      </w:rPr>
    </w:lvl>
  </w:abstractNum>
  <w:abstractNum w:abstractNumId="15">
    <w:nsid w:val="770E2E0D"/>
    <w:multiLevelType w:val="singleLevel"/>
    <w:tmpl w:val="29669734"/>
    <w:lvl w:ilvl="0">
      <w:start w:val="1"/>
      <w:numFmt w:val="decimal"/>
      <w:lvlText w:val="%1."/>
      <w:legacy w:legacy="1" w:legacySpace="120" w:legacyIndent="360"/>
      <w:lvlJc w:val="left"/>
      <w:pPr>
        <w:ind w:left="720" w:hanging="360"/>
      </w:pPr>
    </w:lvl>
  </w:abstractNum>
  <w:num w:numId="1">
    <w:abstractNumId w:val="10"/>
  </w:num>
  <w:num w:numId="2">
    <w:abstractNumId w:val="0"/>
  </w:num>
  <w:num w:numId="3">
    <w:abstractNumId w:val="1"/>
  </w:num>
  <w:num w:numId="4">
    <w:abstractNumId w:val="13"/>
  </w:num>
  <w:num w:numId="5">
    <w:abstractNumId w:val="5"/>
  </w:num>
  <w:num w:numId="6">
    <w:abstractNumId w:val="7"/>
  </w:num>
  <w:num w:numId="7">
    <w:abstractNumId w:val="14"/>
  </w:num>
  <w:num w:numId="8">
    <w:abstractNumId w:val="15"/>
  </w:num>
  <w:num w:numId="9">
    <w:abstractNumId w:val="12"/>
  </w:num>
  <w:num w:numId="10">
    <w:abstractNumId w:val="8"/>
  </w:num>
  <w:num w:numId="11">
    <w:abstractNumId w:val="4"/>
  </w:num>
  <w:num w:numId="12">
    <w:abstractNumId w:val="2"/>
  </w:num>
  <w:num w:numId="13">
    <w:abstractNumId w:val="3"/>
  </w:num>
  <w:num w:numId="14">
    <w:abstractNumId w:val="11"/>
  </w:num>
  <w:num w:numId="15">
    <w:abstractNumId w:val="6"/>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070367"/>
    <w:rsid w:val="00070367"/>
    <w:rsid w:val="00070950"/>
    <w:rsid w:val="000B3125"/>
    <w:rsid w:val="001361D5"/>
    <w:rsid w:val="001507F0"/>
    <w:rsid w:val="00152D76"/>
    <w:rsid w:val="001539B7"/>
    <w:rsid w:val="001950B1"/>
    <w:rsid w:val="001A2461"/>
    <w:rsid w:val="00205241"/>
    <w:rsid w:val="00205BD2"/>
    <w:rsid w:val="0026690E"/>
    <w:rsid w:val="00283A63"/>
    <w:rsid w:val="00293B1D"/>
    <w:rsid w:val="002A2D44"/>
    <w:rsid w:val="002A35EA"/>
    <w:rsid w:val="002E17CB"/>
    <w:rsid w:val="003623BB"/>
    <w:rsid w:val="00363A60"/>
    <w:rsid w:val="00376DDC"/>
    <w:rsid w:val="00382506"/>
    <w:rsid w:val="00396FD5"/>
    <w:rsid w:val="00404AFC"/>
    <w:rsid w:val="00454EF3"/>
    <w:rsid w:val="00481326"/>
    <w:rsid w:val="00483242"/>
    <w:rsid w:val="00494919"/>
    <w:rsid w:val="00494BD5"/>
    <w:rsid w:val="004B42B1"/>
    <w:rsid w:val="004F46AE"/>
    <w:rsid w:val="00507072"/>
    <w:rsid w:val="005120BF"/>
    <w:rsid w:val="00513FDE"/>
    <w:rsid w:val="00525E14"/>
    <w:rsid w:val="005571B0"/>
    <w:rsid w:val="00580455"/>
    <w:rsid w:val="005B7661"/>
    <w:rsid w:val="005C3405"/>
    <w:rsid w:val="005C4CDE"/>
    <w:rsid w:val="005E5A94"/>
    <w:rsid w:val="00605759"/>
    <w:rsid w:val="00620457"/>
    <w:rsid w:val="00627547"/>
    <w:rsid w:val="00647CA6"/>
    <w:rsid w:val="006656EB"/>
    <w:rsid w:val="00670DC7"/>
    <w:rsid w:val="006808AE"/>
    <w:rsid w:val="006E13D6"/>
    <w:rsid w:val="006F2886"/>
    <w:rsid w:val="00713D34"/>
    <w:rsid w:val="007452C9"/>
    <w:rsid w:val="007B1D7C"/>
    <w:rsid w:val="007C2605"/>
    <w:rsid w:val="007D6827"/>
    <w:rsid w:val="008014F8"/>
    <w:rsid w:val="008664C6"/>
    <w:rsid w:val="008C4DA9"/>
    <w:rsid w:val="008D0623"/>
    <w:rsid w:val="00905A2F"/>
    <w:rsid w:val="00936117"/>
    <w:rsid w:val="00945F58"/>
    <w:rsid w:val="009539A7"/>
    <w:rsid w:val="00965773"/>
    <w:rsid w:val="009A1359"/>
    <w:rsid w:val="009C6649"/>
    <w:rsid w:val="009E7051"/>
    <w:rsid w:val="00A040CB"/>
    <w:rsid w:val="00A067B2"/>
    <w:rsid w:val="00A16A0E"/>
    <w:rsid w:val="00A22584"/>
    <w:rsid w:val="00A329A8"/>
    <w:rsid w:val="00A81711"/>
    <w:rsid w:val="00AB6DD1"/>
    <w:rsid w:val="00AB7D59"/>
    <w:rsid w:val="00B301EF"/>
    <w:rsid w:val="00B52D2F"/>
    <w:rsid w:val="00B877D9"/>
    <w:rsid w:val="00BA2F2D"/>
    <w:rsid w:val="00BD4A47"/>
    <w:rsid w:val="00BE6A96"/>
    <w:rsid w:val="00C2574A"/>
    <w:rsid w:val="00C37BD8"/>
    <w:rsid w:val="00C41BB4"/>
    <w:rsid w:val="00C56E5F"/>
    <w:rsid w:val="00C8159E"/>
    <w:rsid w:val="00C83A57"/>
    <w:rsid w:val="00C8718E"/>
    <w:rsid w:val="00C97558"/>
    <w:rsid w:val="00D00E74"/>
    <w:rsid w:val="00D11F8C"/>
    <w:rsid w:val="00D122D1"/>
    <w:rsid w:val="00D30DD0"/>
    <w:rsid w:val="00D33F4C"/>
    <w:rsid w:val="00D500B1"/>
    <w:rsid w:val="00D97C8E"/>
    <w:rsid w:val="00DA5BF2"/>
    <w:rsid w:val="00DB5EF3"/>
    <w:rsid w:val="00E045AC"/>
    <w:rsid w:val="00E1760D"/>
    <w:rsid w:val="00E34003"/>
    <w:rsid w:val="00E37E72"/>
    <w:rsid w:val="00E40A94"/>
    <w:rsid w:val="00E43796"/>
    <w:rsid w:val="00E51F7A"/>
    <w:rsid w:val="00E53561"/>
    <w:rsid w:val="00EC7596"/>
    <w:rsid w:val="00EE6E32"/>
    <w:rsid w:val="00EF40A1"/>
    <w:rsid w:val="00F10E06"/>
    <w:rsid w:val="00F120BB"/>
    <w:rsid w:val="00F434A6"/>
    <w:rsid w:val="00F56AA4"/>
    <w:rsid w:val="00F8398F"/>
    <w:rsid w:val="00FA603D"/>
    <w:rsid w:val="00FD7062"/>
    <w:rsid w:val="00FD7D87"/>
    <w:rsid w:val="00FE68B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359"/>
  </w:style>
  <w:style w:type="paragraph" w:styleId="6">
    <w:name w:val="heading 6"/>
    <w:basedOn w:val="a"/>
    <w:next w:val="a"/>
    <w:link w:val="6Char"/>
    <w:uiPriority w:val="9"/>
    <w:semiHidden/>
    <w:unhideWhenUsed/>
    <w:qFormat/>
    <w:rsid w:val="007452C9"/>
    <w:pPr>
      <w:spacing w:before="240" w:after="60" w:line="240" w:lineRule="auto"/>
      <w:outlineLvl w:val="5"/>
    </w:pPr>
    <w:rPr>
      <w:rFonts w:ascii="Calibri" w:eastAsia="Times New Roman" w:hAnsi="Calibri" w:cs="Times New Roman"/>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1">
    <w:name w:val="Σώμα κείμενου 31"/>
    <w:basedOn w:val="a"/>
    <w:rsid w:val="007452C9"/>
    <w:pPr>
      <w:tabs>
        <w:tab w:val="left" w:pos="7230"/>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l-GR"/>
    </w:rPr>
  </w:style>
  <w:style w:type="character" w:customStyle="1" w:styleId="6Char">
    <w:name w:val="Επικεφαλίδα 6 Char"/>
    <w:basedOn w:val="a0"/>
    <w:link w:val="6"/>
    <w:uiPriority w:val="9"/>
    <w:semiHidden/>
    <w:rsid w:val="007452C9"/>
    <w:rPr>
      <w:rFonts w:ascii="Calibri" w:eastAsia="Times New Roman" w:hAnsi="Calibri" w:cs="Times New Roman"/>
      <w:b/>
      <w:bCs/>
      <w:lang w:eastAsia="zh-CN"/>
    </w:rPr>
  </w:style>
  <w:style w:type="paragraph" w:styleId="a3">
    <w:name w:val="header"/>
    <w:basedOn w:val="a"/>
    <w:link w:val="Char"/>
    <w:uiPriority w:val="99"/>
    <w:rsid w:val="007452C9"/>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7452C9"/>
    <w:rPr>
      <w:rFonts w:ascii="Times New Roman" w:eastAsia="Times New Roman" w:hAnsi="Times New Roman" w:cs="Times New Roman"/>
      <w:sz w:val="24"/>
      <w:szCs w:val="24"/>
      <w:lang w:eastAsia="el-GR"/>
    </w:rPr>
  </w:style>
  <w:style w:type="paragraph" w:customStyle="1" w:styleId="BodyText31">
    <w:name w:val="Body Text 31"/>
    <w:basedOn w:val="a"/>
    <w:rsid w:val="00D97C8E"/>
    <w:pPr>
      <w:tabs>
        <w:tab w:val="left" w:pos="7230"/>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l-GR"/>
    </w:rPr>
  </w:style>
  <w:style w:type="paragraph" w:styleId="2">
    <w:name w:val="Body Text 2"/>
    <w:basedOn w:val="a"/>
    <w:link w:val="2Char"/>
    <w:rsid w:val="00D97C8E"/>
    <w:pPr>
      <w:overflowPunct w:val="0"/>
      <w:autoSpaceDE w:val="0"/>
      <w:autoSpaceDN w:val="0"/>
      <w:adjustRightInd w:val="0"/>
      <w:spacing w:after="0" w:line="240" w:lineRule="auto"/>
      <w:jc w:val="both"/>
      <w:textAlignment w:val="baseline"/>
    </w:pPr>
    <w:rPr>
      <w:rFonts w:ascii="Bookman Old Style" w:eastAsia="Times New Roman" w:hAnsi="Bookman Old Style" w:cs="Times New Roman"/>
      <w:szCs w:val="20"/>
      <w:lang w:eastAsia="el-GR"/>
    </w:rPr>
  </w:style>
  <w:style w:type="character" w:customStyle="1" w:styleId="2Char">
    <w:name w:val="Σώμα κείμενου 2 Char"/>
    <w:basedOn w:val="a0"/>
    <w:link w:val="2"/>
    <w:rsid w:val="00D97C8E"/>
    <w:rPr>
      <w:rFonts w:ascii="Bookman Old Style" w:eastAsia="Times New Roman" w:hAnsi="Bookman Old Style" w:cs="Times New Roman"/>
      <w:szCs w:val="20"/>
      <w:lang w:eastAsia="el-GR"/>
    </w:rPr>
  </w:style>
  <w:style w:type="paragraph" w:styleId="a4">
    <w:name w:val="List Paragraph"/>
    <w:basedOn w:val="a"/>
    <w:uiPriority w:val="34"/>
    <w:qFormat/>
    <w:rsid w:val="006E13D6"/>
    <w:pPr>
      <w:ind w:left="720"/>
      <w:contextualSpacing/>
    </w:pPr>
  </w:style>
  <w:style w:type="paragraph" w:styleId="a5">
    <w:name w:val="footer"/>
    <w:basedOn w:val="a"/>
    <w:link w:val="Char0"/>
    <w:uiPriority w:val="99"/>
    <w:unhideWhenUsed/>
    <w:rsid w:val="00E045AC"/>
    <w:pPr>
      <w:tabs>
        <w:tab w:val="center" w:pos="4153"/>
        <w:tab w:val="right" w:pos="8306"/>
      </w:tabs>
      <w:spacing w:after="0" w:line="240" w:lineRule="auto"/>
    </w:pPr>
  </w:style>
  <w:style w:type="character" w:customStyle="1" w:styleId="Char0">
    <w:name w:val="Υποσέλιδο Char"/>
    <w:basedOn w:val="a0"/>
    <w:link w:val="a5"/>
    <w:uiPriority w:val="99"/>
    <w:rsid w:val="00E045A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1806</Words>
  <Characters>9757</Characters>
  <Application>Microsoft Office Word</Application>
  <DocSecurity>0</DocSecurity>
  <Lines>81</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d.zervas</dc:creator>
  <cp:lastModifiedBy>d.zervas</cp:lastModifiedBy>
  <cp:revision>5</cp:revision>
  <dcterms:created xsi:type="dcterms:W3CDTF">2024-02-16T07:22:00Z</dcterms:created>
  <dcterms:modified xsi:type="dcterms:W3CDTF">2024-02-16T08:12:00Z</dcterms:modified>
</cp:coreProperties>
</file>